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716402" w:rsidRDefault="00A72146" w:rsidP="00C44C19">
      <w:pPr>
        <w:ind w:left="-360"/>
        <w:jc w:val="center"/>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0E388D" w:rsidRDefault="000E388D" w:rsidP="00841CAD">
      <w:pPr>
        <w:jc w:val="center"/>
        <w:rPr>
          <w:b/>
          <w:bCs/>
          <w:lang w:val="en-US" w:eastAsia="en-US"/>
        </w:rPr>
      </w:pPr>
    </w:p>
    <w:p w:rsidR="003452B1" w:rsidRPr="00716402" w:rsidRDefault="003452B1" w:rsidP="00841CAD">
      <w:pPr>
        <w:jc w:val="center"/>
        <w:rPr>
          <w:b/>
          <w:bCs/>
          <w:lang w:val="en-US" w:eastAsia="en-US"/>
        </w:rPr>
      </w:pPr>
      <w:r w:rsidRPr="00716402">
        <w:rPr>
          <w:b/>
          <w:bCs/>
          <w:lang w:val="en-US" w:eastAsia="en-US"/>
        </w:rPr>
        <w:t>DECISION</w:t>
      </w:r>
    </w:p>
    <w:p w:rsidR="003452B1" w:rsidRPr="00716402" w:rsidRDefault="003452B1" w:rsidP="00841CAD">
      <w:pPr>
        <w:autoSpaceDE w:val="0"/>
        <w:autoSpaceDN w:val="0"/>
        <w:adjustRightInd w:val="0"/>
        <w:ind w:left="720" w:firstLine="720"/>
        <w:jc w:val="both"/>
        <w:rPr>
          <w:b/>
          <w:bCs/>
          <w:lang w:val="en-US" w:eastAsia="en-US"/>
        </w:rPr>
      </w:pPr>
    </w:p>
    <w:p w:rsidR="003452B1" w:rsidRPr="00716402" w:rsidRDefault="003452B1" w:rsidP="006511C6">
      <w:pPr>
        <w:autoSpaceDE w:val="0"/>
        <w:autoSpaceDN w:val="0"/>
        <w:adjustRightInd w:val="0"/>
        <w:jc w:val="both"/>
        <w:rPr>
          <w:b/>
          <w:bCs/>
          <w:lang w:val="en-US" w:eastAsia="en-US"/>
        </w:rPr>
      </w:pPr>
      <w:r w:rsidRPr="00355169">
        <w:rPr>
          <w:b/>
          <w:bCs/>
          <w:lang w:val="en-US" w:eastAsia="en-US"/>
        </w:rPr>
        <w:t xml:space="preserve">Date of adoption: </w:t>
      </w:r>
      <w:r w:rsidR="009D455E" w:rsidRPr="00355169">
        <w:rPr>
          <w:b/>
          <w:bCs/>
          <w:lang w:val="en-US" w:eastAsia="en-US"/>
        </w:rPr>
        <w:t xml:space="preserve">6 </w:t>
      </w:r>
      <w:r w:rsidR="000E388D" w:rsidRPr="00355169">
        <w:rPr>
          <w:b/>
          <w:bCs/>
          <w:lang w:val="en-US" w:eastAsia="en-US"/>
        </w:rPr>
        <w:t>April</w:t>
      </w:r>
      <w:r w:rsidR="00C30E3D" w:rsidRPr="00355169">
        <w:rPr>
          <w:b/>
          <w:bCs/>
          <w:lang w:val="en-US" w:eastAsia="en-US"/>
        </w:rPr>
        <w:t xml:space="preserve"> </w:t>
      </w:r>
      <w:r w:rsidR="00007556" w:rsidRPr="00355169">
        <w:rPr>
          <w:b/>
          <w:bCs/>
          <w:lang w:val="en-US" w:eastAsia="en-US"/>
        </w:rPr>
        <w:t>20</w:t>
      </w:r>
      <w:r w:rsidR="00C30E3D" w:rsidRPr="00355169">
        <w:rPr>
          <w:b/>
          <w:bCs/>
          <w:lang w:val="en-US" w:eastAsia="en-US"/>
        </w:rPr>
        <w:t>1</w:t>
      </w:r>
      <w:r w:rsidR="001D3B5C" w:rsidRPr="00355169">
        <w:rPr>
          <w:b/>
          <w:bCs/>
          <w:lang w:val="en-US" w:eastAsia="en-US"/>
        </w:rPr>
        <w:t>2</w:t>
      </w:r>
    </w:p>
    <w:p w:rsidR="00F35960" w:rsidRPr="00716402" w:rsidRDefault="00F35960" w:rsidP="00841CAD">
      <w:pPr>
        <w:autoSpaceDE w:val="0"/>
        <w:autoSpaceDN w:val="0"/>
        <w:adjustRightInd w:val="0"/>
        <w:jc w:val="both"/>
        <w:rPr>
          <w:b/>
          <w:bCs/>
          <w:lang w:val="en-US" w:eastAsia="en-US"/>
        </w:rPr>
      </w:pPr>
    </w:p>
    <w:p w:rsidR="004F76EE" w:rsidRPr="001D3B5C" w:rsidRDefault="002A4237" w:rsidP="002A4237">
      <w:pPr>
        <w:autoSpaceDE w:val="0"/>
        <w:autoSpaceDN w:val="0"/>
        <w:adjustRightInd w:val="0"/>
        <w:jc w:val="both"/>
        <w:rPr>
          <w:b/>
          <w:bCs/>
        </w:rPr>
      </w:pPr>
      <w:r w:rsidRPr="001D3B5C">
        <w:rPr>
          <w:b/>
          <w:bCs/>
        </w:rPr>
        <w:t xml:space="preserve">Case </w:t>
      </w:r>
      <w:r w:rsidR="00CB334E" w:rsidRPr="001D3B5C">
        <w:rPr>
          <w:b/>
          <w:bCs/>
        </w:rPr>
        <w:t>N</w:t>
      </w:r>
      <w:r w:rsidRPr="001D3B5C">
        <w:rPr>
          <w:b/>
          <w:bCs/>
        </w:rPr>
        <w:t xml:space="preserve">o. </w:t>
      </w:r>
      <w:r w:rsidR="00B53BB5">
        <w:rPr>
          <w:b/>
          <w:bCs/>
        </w:rPr>
        <w:t>61</w:t>
      </w:r>
      <w:r w:rsidR="00D76A56" w:rsidRPr="001D3B5C">
        <w:rPr>
          <w:b/>
          <w:bCs/>
        </w:rPr>
        <w:t>/</w:t>
      </w:r>
      <w:r w:rsidR="00B53BB5">
        <w:rPr>
          <w:b/>
          <w:bCs/>
        </w:rPr>
        <w:t>10</w:t>
      </w:r>
    </w:p>
    <w:p w:rsidR="004F76EE" w:rsidRPr="001D3B5C" w:rsidRDefault="004F76EE" w:rsidP="002A4237">
      <w:pPr>
        <w:autoSpaceDE w:val="0"/>
        <w:autoSpaceDN w:val="0"/>
        <w:adjustRightInd w:val="0"/>
        <w:jc w:val="both"/>
        <w:rPr>
          <w:b/>
          <w:bCs/>
        </w:rPr>
      </w:pPr>
    </w:p>
    <w:p w:rsidR="00D9793C" w:rsidRPr="001D3B5C" w:rsidRDefault="000E388D" w:rsidP="002A4237">
      <w:pPr>
        <w:autoSpaceDE w:val="0"/>
        <w:autoSpaceDN w:val="0"/>
        <w:adjustRightInd w:val="0"/>
        <w:jc w:val="both"/>
        <w:rPr>
          <w:b/>
          <w:bCs/>
        </w:rPr>
      </w:pPr>
      <w:r>
        <w:rPr>
          <w:b/>
          <w:bCs/>
        </w:rPr>
        <w:t>Nada MLADENOVIĆ</w:t>
      </w:r>
    </w:p>
    <w:p w:rsidR="003452B1" w:rsidRPr="001D3B5C" w:rsidRDefault="003452B1" w:rsidP="00841CAD">
      <w:pPr>
        <w:autoSpaceDE w:val="0"/>
        <w:autoSpaceDN w:val="0"/>
        <w:adjustRightInd w:val="0"/>
        <w:jc w:val="both"/>
        <w:rPr>
          <w:b/>
          <w:bCs/>
          <w:lang w:eastAsia="en-US"/>
        </w:rPr>
      </w:pPr>
    </w:p>
    <w:p w:rsidR="003452B1" w:rsidRPr="00716402" w:rsidRDefault="003452B1" w:rsidP="00841CAD">
      <w:pPr>
        <w:autoSpaceDE w:val="0"/>
        <w:autoSpaceDN w:val="0"/>
        <w:adjustRightInd w:val="0"/>
        <w:jc w:val="both"/>
        <w:rPr>
          <w:b/>
          <w:bCs/>
          <w:lang w:val="en-US" w:eastAsia="en-US"/>
        </w:rPr>
      </w:pPr>
      <w:proofErr w:type="gramStart"/>
      <w:r w:rsidRPr="00716402">
        <w:rPr>
          <w:b/>
          <w:bCs/>
          <w:lang w:val="en-US" w:eastAsia="en-US"/>
        </w:rPr>
        <w:t>against</w:t>
      </w:r>
      <w:proofErr w:type="gramEnd"/>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r w:rsidRPr="00716402">
        <w:rPr>
          <w:b/>
          <w:bCs/>
          <w:lang w:val="en-US" w:eastAsia="en-US"/>
        </w:rPr>
        <w:t>UNMIK</w:t>
      </w: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b/>
          <w:bCs/>
          <w:lang w:val="en-US" w:eastAsia="en-US"/>
        </w:rPr>
      </w:pPr>
    </w:p>
    <w:p w:rsidR="003452B1" w:rsidRPr="00716402" w:rsidRDefault="003452B1" w:rsidP="00841CAD">
      <w:pPr>
        <w:autoSpaceDE w:val="0"/>
        <w:autoSpaceDN w:val="0"/>
        <w:adjustRightInd w:val="0"/>
        <w:jc w:val="both"/>
        <w:rPr>
          <w:lang w:val="en-US" w:eastAsia="en-US"/>
        </w:rPr>
      </w:pPr>
      <w:r w:rsidRPr="00355169">
        <w:rPr>
          <w:lang w:val="en-US" w:eastAsia="en-US"/>
        </w:rPr>
        <w:t>The Human Rights Advisory Panel</w:t>
      </w:r>
      <w:r w:rsidR="001D3B5C" w:rsidRPr="00355169">
        <w:rPr>
          <w:lang w:val="en-US" w:eastAsia="en-US"/>
        </w:rPr>
        <w:t>,</w:t>
      </w:r>
      <w:r w:rsidRPr="00355169">
        <w:rPr>
          <w:lang w:val="en-US" w:eastAsia="en-US"/>
        </w:rPr>
        <w:t xml:space="preserve"> sitting on </w:t>
      </w:r>
      <w:r w:rsidR="009D455E" w:rsidRPr="00355169">
        <w:rPr>
          <w:lang w:val="en-US" w:eastAsia="en-US"/>
        </w:rPr>
        <w:t xml:space="preserve">6 </w:t>
      </w:r>
      <w:r w:rsidR="000E388D" w:rsidRPr="00355169">
        <w:rPr>
          <w:lang w:val="en-US" w:eastAsia="en-US"/>
        </w:rPr>
        <w:t>April</w:t>
      </w:r>
      <w:r w:rsidR="00CA74CA" w:rsidRPr="00355169">
        <w:rPr>
          <w:lang w:val="en-US" w:eastAsia="en-US"/>
        </w:rPr>
        <w:t xml:space="preserve"> </w:t>
      </w:r>
      <w:r w:rsidR="001D3B5C" w:rsidRPr="00355169">
        <w:rPr>
          <w:lang w:val="en-US" w:eastAsia="en-US"/>
        </w:rPr>
        <w:t>2012</w:t>
      </w:r>
      <w:r w:rsidR="00E104EB" w:rsidRPr="00355169">
        <w:rPr>
          <w:lang w:val="en-US" w:eastAsia="en-US"/>
        </w:rPr>
        <w:t>,</w:t>
      </w:r>
    </w:p>
    <w:p w:rsidR="003452B1" w:rsidRPr="00716402" w:rsidRDefault="003452B1" w:rsidP="00841CAD">
      <w:pPr>
        <w:autoSpaceDE w:val="0"/>
        <w:autoSpaceDN w:val="0"/>
        <w:adjustRightInd w:val="0"/>
        <w:jc w:val="both"/>
        <w:rPr>
          <w:lang w:val="en-US" w:eastAsia="en-US"/>
        </w:rPr>
      </w:pPr>
      <w:proofErr w:type="gramStart"/>
      <w:r w:rsidRPr="00716402">
        <w:rPr>
          <w:lang w:val="en-US" w:eastAsia="en-US"/>
        </w:rPr>
        <w:t>with</w:t>
      </w:r>
      <w:proofErr w:type="gramEnd"/>
      <w:r w:rsidRPr="00716402">
        <w:rPr>
          <w:lang w:val="en-US" w:eastAsia="en-US"/>
        </w:rPr>
        <w:t xml:space="preserve"> the following members </w:t>
      </w:r>
      <w:r w:rsidR="00B708AB">
        <w:rPr>
          <w:lang w:val="en-US" w:eastAsia="en-US"/>
        </w:rPr>
        <w:t>taking part</w:t>
      </w:r>
      <w:r w:rsidRPr="00716402">
        <w:rPr>
          <w:lang w:val="en-US" w:eastAsia="en-US"/>
        </w:rPr>
        <w:t>:</w:t>
      </w:r>
    </w:p>
    <w:p w:rsidR="003452B1" w:rsidRPr="00716402" w:rsidRDefault="003452B1" w:rsidP="00841CAD">
      <w:pPr>
        <w:autoSpaceDE w:val="0"/>
        <w:autoSpaceDN w:val="0"/>
        <w:adjustRightInd w:val="0"/>
        <w:jc w:val="both"/>
        <w:rPr>
          <w:lang w:val="en-US" w:eastAsia="en-US"/>
        </w:rPr>
      </w:pPr>
    </w:p>
    <w:p w:rsidR="00C30E3D" w:rsidRPr="00FE7B23" w:rsidRDefault="00C30E3D" w:rsidP="00C30E3D">
      <w:pPr>
        <w:autoSpaceDE w:val="0"/>
        <w:autoSpaceDN w:val="0"/>
        <w:adjustRightInd w:val="0"/>
        <w:jc w:val="both"/>
      </w:pPr>
      <w:r w:rsidRPr="00FE7B23">
        <w:t xml:space="preserve">Mr Marek NOWICKI, Presiding </w:t>
      </w:r>
      <w:r w:rsidR="00FB668A">
        <w:t>M</w:t>
      </w:r>
      <w:r w:rsidRPr="00FE7B23">
        <w:t>ember</w:t>
      </w:r>
    </w:p>
    <w:p w:rsidR="00C30E3D" w:rsidRPr="00FE7B23" w:rsidRDefault="00C30E3D" w:rsidP="00C30E3D">
      <w:pPr>
        <w:autoSpaceDE w:val="0"/>
        <w:autoSpaceDN w:val="0"/>
        <w:adjustRightInd w:val="0"/>
        <w:jc w:val="both"/>
      </w:pPr>
      <w:r w:rsidRPr="00FE7B23">
        <w:t>Mr Paul LEMMENS</w:t>
      </w:r>
    </w:p>
    <w:p w:rsidR="00157F27" w:rsidRPr="00B56596" w:rsidRDefault="00B56596" w:rsidP="00777A22">
      <w:pPr>
        <w:autoSpaceDE w:val="0"/>
        <w:autoSpaceDN w:val="0"/>
        <w:adjustRightInd w:val="0"/>
        <w:jc w:val="both"/>
      </w:pPr>
      <w:r w:rsidRPr="00B56596">
        <w:t>Ms Christine CHINKIN</w:t>
      </w:r>
    </w:p>
    <w:p w:rsidR="00B56596" w:rsidRPr="00B56596" w:rsidRDefault="00B56596" w:rsidP="00777A22">
      <w:pPr>
        <w:autoSpaceDE w:val="0"/>
        <w:autoSpaceDN w:val="0"/>
        <w:adjustRightInd w:val="0"/>
        <w:jc w:val="both"/>
      </w:pPr>
    </w:p>
    <w:p w:rsidR="00777A22" w:rsidRDefault="00777A22" w:rsidP="00777A22">
      <w:pPr>
        <w:autoSpaceDE w:val="0"/>
        <w:autoSpaceDN w:val="0"/>
        <w:adjustRightInd w:val="0"/>
        <w:jc w:val="both"/>
      </w:pPr>
      <w:r w:rsidRPr="00F026C5">
        <w:t>Assisted by</w:t>
      </w:r>
    </w:p>
    <w:p w:rsidR="00777A22" w:rsidRDefault="00777A22" w:rsidP="00777A22">
      <w:pPr>
        <w:autoSpaceDE w:val="0"/>
        <w:jc w:val="both"/>
      </w:pPr>
      <w:r w:rsidRPr="00221274">
        <w:t xml:space="preserve">Mr </w:t>
      </w:r>
      <w:r w:rsidR="00F35960">
        <w:t>Andrey ANTONOV</w:t>
      </w:r>
      <w:r>
        <w:t xml:space="preserve">, </w:t>
      </w:r>
      <w:r w:rsidRPr="00221274">
        <w:t>Executive Officer</w:t>
      </w: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Having considered the aforementioned complaint, introduced pursuant to Section 1.2 of UNMIK Regulation No. 2006/12 of 23 March 2006 on the </w:t>
      </w:r>
      <w:r w:rsidR="00076899">
        <w:rPr>
          <w:lang w:val="en-US" w:eastAsia="en-US"/>
        </w:rPr>
        <w:t>E</w:t>
      </w:r>
      <w:r w:rsidRPr="00716402">
        <w:rPr>
          <w:lang w:val="en-US" w:eastAsia="en-US"/>
        </w:rPr>
        <w:t>stablishment of the Human Rights Advisory Panel,</w:t>
      </w:r>
    </w:p>
    <w:p w:rsidR="0089409B" w:rsidRPr="00716402" w:rsidRDefault="0089409B" w:rsidP="00841CAD">
      <w:pPr>
        <w:autoSpaceDE w:val="0"/>
        <w:autoSpaceDN w:val="0"/>
        <w:adjustRightInd w:val="0"/>
        <w:jc w:val="both"/>
        <w:rPr>
          <w:lang w:val="en-US" w:eastAsia="en-US"/>
        </w:rPr>
      </w:pPr>
    </w:p>
    <w:p w:rsidR="003452B1" w:rsidRPr="00716402" w:rsidRDefault="003452B1" w:rsidP="00841CAD">
      <w:pPr>
        <w:autoSpaceDE w:val="0"/>
        <w:autoSpaceDN w:val="0"/>
        <w:adjustRightInd w:val="0"/>
        <w:jc w:val="both"/>
        <w:rPr>
          <w:lang w:val="en-US" w:eastAsia="en-US"/>
        </w:rPr>
      </w:pPr>
      <w:r w:rsidRPr="00716402">
        <w:rPr>
          <w:lang w:val="en-US" w:eastAsia="en-US"/>
        </w:rPr>
        <w:t xml:space="preserve">Having deliberated, </w:t>
      </w:r>
      <w:r w:rsidR="00B708AB">
        <w:rPr>
          <w:lang w:val="en-US" w:eastAsia="en-US"/>
        </w:rPr>
        <w:t xml:space="preserve">including through electronic means, in accordance with Rule 13 § 2 of its Rules of Procedure, </w:t>
      </w:r>
      <w:r w:rsidRPr="00716402">
        <w:rPr>
          <w:lang w:val="en-US" w:eastAsia="en-US"/>
        </w:rPr>
        <w:t>decides as follows:</w:t>
      </w:r>
    </w:p>
    <w:p w:rsidR="003452B1" w:rsidRPr="00716402" w:rsidRDefault="003452B1" w:rsidP="00841CAD">
      <w:pPr>
        <w:autoSpaceDE w:val="0"/>
        <w:autoSpaceDN w:val="0"/>
        <w:adjustRightInd w:val="0"/>
        <w:jc w:val="both"/>
        <w:rPr>
          <w:lang w:val="en-US" w:eastAsia="en-US"/>
        </w:rPr>
      </w:pPr>
    </w:p>
    <w:p w:rsidR="00220EE1" w:rsidRDefault="00220EE1" w:rsidP="00220EE1">
      <w:pPr>
        <w:jc w:val="both"/>
      </w:pPr>
    </w:p>
    <w:p w:rsidR="003806A9" w:rsidRPr="00716402" w:rsidRDefault="003806A9" w:rsidP="003806A9">
      <w:pPr>
        <w:autoSpaceDE w:val="0"/>
        <w:autoSpaceDN w:val="0"/>
        <w:adjustRightInd w:val="0"/>
        <w:jc w:val="both"/>
        <w:rPr>
          <w:b/>
          <w:bCs/>
          <w:lang w:val="en-US" w:eastAsia="en-US"/>
        </w:rPr>
      </w:pPr>
      <w:r w:rsidRPr="00716402">
        <w:rPr>
          <w:b/>
          <w:bCs/>
          <w:lang w:val="en-US" w:eastAsia="en-US"/>
        </w:rPr>
        <w:t>I. PROCEEDINGS BEFORE THE PANEL</w:t>
      </w:r>
    </w:p>
    <w:p w:rsidR="003806A9" w:rsidRPr="00716402" w:rsidRDefault="003806A9" w:rsidP="003806A9">
      <w:pPr>
        <w:autoSpaceDE w:val="0"/>
        <w:autoSpaceDN w:val="0"/>
        <w:adjustRightInd w:val="0"/>
        <w:jc w:val="both"/>
        <w:rPr>
          <w:b/>
          <w:bCs/>
          <w:lang w:val="en-US" w:eastAsia="en-US"/>
        </w:rPr>
      </w:pPr>
    </w:p>
    <w:p w:rsidR="00295785" w:rsidRDefault="00F35960" w:rsidP="00295785">
      <w:pPr>
        <w:numPr>
          <w:ilvl w:val="0"/>
          <w:numId w:val="27"/>
        </w:numPr>
        <w:jc w:val="both"/>
      </w:pPr>
      <w:r w:rsidRPr="00F35960">
        <w:t xml:space="preserve">The complaint was introduced on </w:t>
      </w:r>
      <w:r w:rsidR="00E359EC">
        <w:t>30</w:t>
      </w:r>
      <w:r w:rsidRPr="00F35960">
        <w:t xml:space="preserve"> </w:t>
      </w:r>
      <w:r w:rsidR="000E388D">
        <w:t>March 2010</w:t>
      </w:r>
      <w:r w:rsidRPr="00F35960">
        <w:t xml:space="preserve"> and registered on </w:t>
      </w:r>
      <w:r w:rsidR="000E388D">
        <w:t>1 April</w:t>
      </w:r>
      <w:r w:rsidR="00295785">
        <w:t xml:space="preserve"> 20</w:t>
      </w:r>
      <w:r w:rsidR="000E388D">
        <w:t>10</w:t>
      </w:r>
      <w:r w:rsidRPr="00F35960">
        <w:t>.</w:t>
      </w:r>
    </w:p>
    <w:p w:rsidR="00295785" w:rsidRDefault="00295785" w:rsidP="00295785">
      <w:pPr>
        <w:jc w:val="both"/>
      </w:pPr>
    </w:p>
    <w:p w:rsidR="00DB3280" w:rsidRDefault="00DB3280" w:rsidP="00295785">
      <w:pPr>
        <w:numPr>
          <w:ilvl w:val="0"/>
          <w:numId w:val="27"/>
        </w:numPr>
        <w:jc w:val="both"/>
      </w:pPr>
      <w:r>
        <w:t xml:space="preserve">On </w:t>
      </w:r>
      <w:r w:rsidR="000E388D">
        <w:t>20</w:t>
      </w:r>
      <w:r>
        <w:t xml:space="preserve"> April 20</w:t>
      </w:r>
      <w:r w:rsidR="000E388D">
        <w:t>11</w:t>
      </w:r>
      <w:r>
        <w:t xml:space="preserve">, the Panel requested information from the Kosovo Property Agency (KPA). The KPA responded on </w:t>
      </w:r>
      <w:r w:rsidR="000E388D">
        <w:t>22</w:t>
      </w:r>
      <w:r>
        <w:t xml:space="preserve"> </w:t>
      </w:r>
      <w:r w:rsidR="000E388D">
        <w:t xml:space="preserve">April </w:t>
      </w:r>
      <w:r>
        <w:t>20</w:t>
      </w:r>
      <w:r w:rsidR="000E388D">
        <w:t>11</w:t>
      </w:r>
      <w:r>
        <w:t>.</w:t>
      </w:r>
    </w:p>
    <w:p w:rsidR="00DB3280" w:rsidRDefault="00DB3280" w:rsidP="00DB3280">
      <w:pPr>
        <w:jc w:val="both"/>
      </w:pPr>
    </w:p>
    <w:p w:rsidR="000E388D" w:rsidRPr="000E388D" w:rsidRDefault="000E388D" w:rsidP="005427F0">
      <w:pPr>
        <w:pStyle w:val="Default"/>
        <w:numPr>
          <w:ilvl w:val="0"/>
          <w:numId w:val="27"/>
        </w:numPr>
        <w:jc w:val="both"/>
        <w:rPr>
          <w:color w:val="auto"/>
          <w:lang w:val="en-GB"/>
        </w:rPr>
      </w:pPr>
      <w:r w:rsidRPr="000F6688">
        <w:t xml:space="preserve">On </w:t>
      </w:r>
      <w:r>
        <w:t>4 August</w:t>
      </w:r>
      <w:r w:rsidRPr="000F6688">
        <w:t xml:space="preserve"> 2011</w:t>
      </w:r>
      <w:r>
        <w:t>,</w:t>
      </w:r>
      <w:r w:rsidRPr="000F6688">
        <w:t xml:space="preserve"> the Panel communicated the case to the Special Representative of the Secretary-General (SRSG), for UNMIK’s comments on </w:t>
      </w:r>
      <w:r>
        <w:t xml:space="preserve">the </w:t>
      </w:r>
      <w:r w:rsidRPr="000F6688">
        <w:t>admissibility of the complaint.</w:t>
      </w:r>
    </w:p>
    <w:p w:rsidR="000E388D" w:rsidRDefault="000E388D" w:rsidP="000E388D">
      <w:pPr>
        <w:pStyle w:val="ListParagraph"/>
      </w:pPr>
    </w:p>
    <w:p w:rsidR="005427F0" w:rsidRPr="000E388D" w:rsidRDefault="000E388D" w:rsidP="005427F0">
      <w:pPr>
        <w:pStyle w:val="Default"/>
        <w:numPr>
          <w:ilvl w:val="0"/>
          <w:numId w:val="27"/>
        </w:numPr>
        <w:jc w:val="both"/>
        <w:rPr>
          <w:color w:val="auto"/>
          <w:lang w:val="en-GB"/>
        </w:rPr>
      </w:pPr>
      <w:r w:rsidRPr="000E388D">
        <w:rPr>
          <w:lang w:val="en-GB"/>
        </w:rPr>
        <w:t>O</w:t>
      </w:r>
      <w:r w:rsidRPr="000F6688">
        <w:t xml:space="preserve">n </w:t>
      </w:r>
      <w:r>
        <w:t>5</w:t>
      </w:r>
      <w:r w:rsidRPr="000F6688">
        <w:t xml:space="preserve"> </w:t>
      </w:r>
      <w:r w:rsidR="00683F3D">
        <w:t>September</w:t>
      </w:r>
      <w:r w:rsidRPr="000F6688">
        <w:t xml:space="preserve"> 2011</w:t>
      </w:r>
      <w:r>
        <w:t>,</w:t>
      </w:r>
      <w:r w:rsidRPr="000F6688">
        <w:t xml:space="preserve"> the SRSG provided his response.</w:t>
      </w:r>
    </w:p>
    <w:p w:rsidR="003806A9" w:rsidRDefault="003806A9" w:rsidP="00220EE1">
      <w:pPr>
        <w:jc w:val="both"/>
      </w:pPr>
    </w:p>
    <w:p w:rsidR="00EF5888" w:rsidRPr="00FE7B23" w:rsidRDefault="00EF5888" w:rsidP="00220EE1">
      <w:pPr>
        <w:jc w:val="both"/>
      </w:pPr>
    </w:p>
    <w:p w:rsidR="00220EE1" w:rsidRPr="00FE7B23" w:rsidRDefault="003806A9" w:rsidP="006D5D90">
      <w:pPr>
        <w:jc w:val="both"/>
        <w:rPr>
          <w:b/>
        </w:rPr>
      </w:pPr>
      <w:r>
        <w:rPr>
          <w:b/>
        </w:rPr>
        <w:t>I</w:t>
      </w:r>
      <w:r w:rsidR="006D5D90">
        <w:rPr>
          <w:b/>
        </w:rPr>
        <w:t xml:space="preserve">I. </w:t>
      </w:r>
      <w:r w:rsidR="00220EE1" w:rsidRPr="00FE7B23">
        <w:rPr>
          <w:b/>
        </w:rPr>
        <w:t>THE FACTS</w:t>
      </w:r>
    </w:p>
    <w:p w:rsidR="00F35960" w:rsidRDefault="00F35960" w:rsidP="00F35960">
      <w:pPr>
        <w:autoSpaceDE w:val="0"/>
        <w:jc w:val="both"/>
        <w:rPr>
          <w:rFonts w:ascii="Arial" w:hAnsi="Arial" w:cs="Arial"/>
          <w:b/>
          <w:bCs/>
          <w:sz w:val="21"/>
          <w:szCs w:val="21"/>
        </w:rPr>
      </w:pPr>
    </w:p>
    <w:p w:rsidR="00DB3280" w:rsidRPr="00DB3280" w:rsidRDefault="00E30992" w:rsidP="00E30992">
      <w:pPr>
        <w:numPr>
          <w:ilvl w:val="0"/>
          <w:numId w:val="27"/>
        </w:numPr>
        <w:jc w:val="both"/>
        <w:rPr>
          <w:lang w:val="en-US"/>
        </w:rPr>
      </w:pPr>
      <w:r>
        <w:rPr>
          <w:bCs/>
        </w:rPr>
        <w:t>The</w:t>
      </w:r>
      <w:r w:rsidRPr="008917C8">
        <w:rPr>
          <w:bCs/>
        </w:rPr>
        <w:t xml:space="preserve"> complainant</w:t>
      </w:r>
      <w:r>
        <w:rPr>
          <w:bCs/>
        </w:rPr>
        <w:t xml:space="preserve"> is a</w:t>
      </w:r>
      <w:r w:rsidRPr="008917C8">
        <w:rPr>
          <w:bCs/>
        </w:rPr>
        <w:t xml:space="preserve"> </w:t>
      </w:r>
      <w:r w:rsidR="00505A0E">
        <w:rPr>
          <w:bCs/>
        </w:rPr>
        <w:t xml:space="preserve">former resident of </w:t>
      </w:r>
      <w:r w:rsidR="00D2249F" w:rsidRPr="008917C8">
        <w:rPr>
          <w:bCs/>
        </w:rPr>
        <w:t xml:space="preserve">Kosovo </w:t>
      </w:r>
      <w:r w:rsidRPr="008917C8">
        <w:rPr>
          <w:bCs/>
        </w:rPr>
        <w:t xml:space="preserve">currently </w:t>
      </w:r>
      <w:r w:rsidR="00505A0E">
        <w:rPr>
          <w:bCs/>
        </w:rPr>
        <w:t>living</w:t>
      </w:r>
      <w:r w:rsidRPr="008917C8">
        <w:t xml:space="preserve"> in Serbia</w:t>
      </w:r>
      <w:r w:rsidR="00C51D64">
        <w:t>.</w:t>
      </w:r>
    </w:p>
    <w:p w:rsidR="00DB3280" w:rsidRDefault="00DB3280" w:rsidP="00DB3280">
      <w:pPr>
        <w:jc w:val="both"/>
        <w:rPr>
          <w:lang w:val="en-US"/>
        </w:rPr>
      </w:pPr>
    </w:p>
    <w:p w:rsidR="00D9594E" w:rsidRPr="006F3475" w:rsidRDefault="00D170DC" w:rsidP="005431FF">
      <w:pPr>
        <w:numPr>
          <w:ilvl w:val="0"/>
          <w:numId w:val="27"/>
        </w:numPr>
        <w:jc w:val="both"/>
        <w:rPr>
          <w:b/>
          <w:bCs/>
        </w:rPr>
      </w:pPr>
      <w:r>
        <w:t>The complainant</w:t>
      </w:r>
      <w:r w:rsidR="008F4E1A">
        <w:t xml:space="preserve"> </w:t>
      </w:r>
      <w:r w:rsidR="00C51D64">
        <w:t xml:space="preserve">states that she </w:t>
      </w:r>
      <w:r w:rsidR="008F4E1A">
        <w:t>is the</w:t>
      </w:r>
      <w:r w:rsidR="00E30992" w:rsidRPr="00EE224D">
        <w:t xml:space="preserve"> owner of </w:t>
      </w:r>
      <w:r w:rsidR="00C51D64">
        <w:t>a commercial real estate</w:t>
      </w:r>
      <w:r w:rsidR="00B708AB">
        <w:t xml:space="preserve"> located </w:t>
      </w:r>
      <w:r w:rsidR="00C51D64">
        <w:t xml:space="preserve">in </w:t>
      </w:r>
      <w:proofErr w:type="spellStart"/>
      <w:r w:rsidR="00C51D64">
        <w:t>Ferizaj</w:t>
      </w:r>
      <w:proofErr w:type="spellEnd"/>
      <w:r w:rsidR="00C51D64">
        <w:t>/</w:t>
      </w:r>
      <w:proofErr w:type="spellStart"/>
      <w:r w:rsidR="00C51D64">
        <w:t>Uroševac</w:t>
      </w:r>
      <w:proofErr w:type="spellEnd"/>
      <w:r w:rsidR="006F3475">
        <w:t xml:space="preserve">, and that the </w:t>
      </w:r>
      <w:r w:rsidR="00D9594E">
        <w:t xml:space="preserve">property </w:t>
      </w:r>
      <w:r w:rsidR="008F4E1A">
        <w:t>was</w:t>
      </w:r>
      <w:r w:rsidR="005A5017" w:rsidRPr="00EE224D">
        <w:t xml:space="preserve"> illegally occupied </w:t>
      </w:r>
      <w:r w:rsidR="00D9594E">
        <w:t xml:space="preserve">by a person </w:t>
      </w:r>
      <w:r w:rsidR="005A5017" w:rsidRPr="00EE224D">
        <w:t xml:space="preserve">known </w:t>
      </w:r>
      <w:r w:rsidR="00D9594E">
        <w:t>to the complainant.</w:t>
      </w:r>
      <w:r w:rsidR="006F3475">
        <w:t xml:space="preserve"> T</w:t>
      </w:r>
      <w:r w:rsidR="006F3475" w:rsidRPr="00EE224D">
        <w:t xml:space="preserve">he </w:t>
      </w:r>
      <w:r w:rsidR="006F3475" w:rsidRPr="006F3475">
        <w:rPr>
          <w:lang w:val="en-US"/>
        </w:rPr>
        <w:t>complainant informs the Panel that o</w:t>
      </w:r>
      <w:r w:rsidR="00EE224D" w:rsidRPr="006F3475">
        <w:rPr>
          <w:lang w:val="en-US"/>
        </w:rPr>
        <w:t xml:space="preserve">n 18 </w:t>
      </w:r>
      <w:r w:rsidR="00D9594E" w:rsidRPr="006F3475">
        <w:rPr>
          <w:lang w:val="en-US"/>
        </w:rPr>
        <w:t>August 2</w:t>
      </w:r>
      <w:r w:rsidR="00EE224D" w:rsidRPr="006F3475">
        <w:rPr>
          <w:lang w:val="en-US"/>
        </w:rPr>
        <w:t>00</w:t>
      </w:r>
      <w:r w:rsidR="00D9594E" w:rsidRPr="006F3475">
        <w:rPr>
          <w:lang w:val="en-US"/>
        </w:rPr>
        <w:t>6</w:t>
      </w:r>
      <w:r w:rsidR="006F3475" w:rsidRPr="006F3475">
        <w:rPr>
          <w:lang w:val="en-US"/>
        </w:rPr>
        <w:t xml:space="preserve"> she</w:t>
      </w:r>
      <w:r w:rsidR="00D0292D" w:rsidRPr="006F3475">
        <w:rPr>
          <w:lang w:val="en-US"/>
        </w:rPr>
        <w:t xml:space="preserve"> </w:t>
      </w:r>
      <w:r w:rsidR="00E30992" w:rsidRPr="006F3475">
        <w:rPr>
          <w:lang w:val="en-US"/>
        </w:rPr>
        <w:t xml:space="preserve">filed a claim with the </w:t>
      </w:r>
      <w:r w:rsidR="00D9594E" w:rsidRPr="006F3475">
        <w:rPr>
          <w:lang w:val="en-US"/>
        </w:rPr>
        <w:t>Kosovo Property Agency (KPA)</w:t>
      </w:r>
      <w:r w:rsidR="00D0292D" w:rsidRPr="006F3475">
        <w:rPr>
          <w:lang w:val="en-US"/>
        </w:rPr>
        <w:t xml:space="preserve"> </w:t>
      </w:r>
      <w:r w:rsidR="00E30992" w:rsidRPr="006F3475">
        <w:rPr>
          <w:lang w:val="en-US"/>
        </w:rPr>
        <w:t xml:space="preserve">for recognition of </w:t>
      </w:r>
      <w:r w:rsidR="006F3475" w:rsidRPr="006F3475">
        <w:rPr>
          <w:lang w:val="en-US"/>
        </w:rPr>
        <w:t xml:space="preserve">her </w:t>
      </w:r>
      <w:r w:rsidR="0054094D" w:rsidRPr="006F3475">
        <w:rPr>
          <w:lang w:val="en-US"/>
        </w:rPr>
        <w:t>ownership</w:t>
      </w:r>
      <w:r w:rsidR="00EE224D" w:rsidRPr="006F3475">
        <w:rPr>
          <w:lang w:val="en-US"/>
        </w:rPr>
        <w:t xml:space="preserve"> right </w:t>
      </w:r>
      <w:r w:rsidR="00E30992" w:rsidRPr="006F3475">
        <w:rPr>
          <w:lang w:val="en-US"/>
        </w:rPr>
        <w:t xml:space="preserve">over </w:t>
      </w:r>
      <w:r w:rsidR="008F4E1A" w:rsidRPr="006F3475">
        <w:rPr>
          <w:lang w:val="en-US"/>
        </w:rPr>
        <w:t>the</w:t>
      </w:r>
      <w:r w:rsidR="00E30992" w:rsidRPr="006F3475">
        <w:rPr>
          <w:lang w:val="en-US"/>
        </w:rPr>
        <w:t xml:space="preserve"> </w:t>
      </w:r>
      <w:r w:rsidR="00D9594E" w:rsidRPr="006F3475">
        <w:rPr>
          <w:lang w:val="en-US"/>
        </w:rPr>
        <w:t>property</w:t>
      </w:r>
      <w:r w:rsidR="006F3475">
        <w:rPr>
          <w:lang w:val="en-US"/>
        </w:rPr>
        <w:t>.</w:t>
      </w:r>
    </w:p>
    <w:p w:rsidR="00D9594E" w:rsidRDefault="00D9594E" w:rsidP="00D9594E">
      <w:pPr>
        <w:pStyle w:val="ListParagraph"/>
        <w:rPr>
          <w:b/>
          <w:bCs/>
        </w:rPr>
      </w:pPr>
    </w:p>
    <w:p w:rsidR="00D9594E" w:rsidRDefault="00D9594E" w:rsidP="00D9594E">
      <w:pPr>
        <w:numPr>
          <w:ilvl w:val="0"/>
          <w:numId w:val="27"/>
        </w:numPr>
        <w:jc w:val="both"/>
        <w:rPr>
          <w:lang w:val="en-US"/>
        </w:rPr>
      </w:pPr>
      <w:bookmarkStart w:id="0" w:name="_Ref321254468"/>
      <w:bookmarkStart w:id="1" w:name="_Ref257020315"/>
      <w:r w:rsidRPr="00C51D64">
        <w:rPr>
          <w:lang w:val="en-US"/>
        </w:rPr>
        <w:t xml:space="preserve">The history of the complainant’s claim </w:t>
      </w:r>
      <w:r w:rsidR="008873AB">
        <w:rPr>
          <w:lang w:val="en-US"/>
        </w:rPr>
        <w:t xml:space="preserve">is </w:t>
      </w:r>
      <w:r w:rsidRPr="00C51D64">
        <w:rPr>
          <w:lang w:val="en-US"/>
        </w:rPr>
        <w:t>available on the KPA’s website</w:t>
      </w:r>
      <w:r w:rsidR="008873AB">
        <w:rPr>
          <w:lang w:val="en-US"/>
        </w:rPr>
        <w:t>. It</w:t>
      </w:r>
      <w:r w:rsidRPr="00C51D64">
        <w:rPr>
          <w:lang w:val="en-US"/>
        </w:rPr>
        <w:t xml:space="preserve"> shows that the claim registration </w:t>
      </w:r>
      <w:r>
        <w:rPr>
          <w:lang w:val="en-US"/>
        </w:rPr>
        <w:t xml:space="preserve">was </w:t>
      </w:r>
      <w:r w:rsidRPr="00C51D64">
        <w:rPr>
          <w:lang w:val="en-US"/>
        </w:rPr>
        <w:t>complete</w:t>
      </w:r>
      <w:r>
        <w:rPr>
          <w:lang w:val="en-US"/>
        </w:rPr>
        <w:t>d on</w:t>
      </w:r>
      <w:r w:rsidRPr="00C51D64">
        <w:rPr>
          <w:lang w:val="en-US"/>
        </w:rPr>
        <w:t xml:space="preserve"> </w:t>
      </w:r>
      <w:r>
        <w:rPr>
          <w:lang w:val="en-US"/>
        </w:rPr>
        <w:t>1</w:t>
      </w:r>
      <w:r w:rsidRPr="00C51D64">
        <w:rPr>
          <w:lang w:val="en-US"/>
        </w:rPr>
        <w:t>8</w:t>
      </w:r>
      <w:r>
        <w:rPr>
          <w:lang w:val="en-US"/>
        </w:rPr>
        <w:t xml:space="preserve"> August </w:t>
      </w:r>
      <w:r w:rsidRPr="00C51D64">
        <w:rPr>
          <w:lang w:val="en-US"/>
        </w:rPr>
        <w:t>2006</w:t>
      </w:r>
      <w:r>
        <w:rPr>
          <w:lang w:val="en-US"/>
        </w:rPr>
        <w:t>, the c</w:t>
      </w:r>
      <w:r w:rsidRPr="00C51D64">
        <w:rPr>
          <w:lang w:val="en-US"/>
        </w:rPr>
        <w:t xml:space="preserve">laim </w:t>
      </w:r>
      <w:r>
        <w:rPr>
          <w:lang w:val="en-US"/>
        </w:rPr>
        <w:t>was p</w:t>
      </w:r>
      <w:r w:rsidRPr="00C51D64">
        <w:rPr>
          <w:lang w:val="en-US"/>
        </w:rPr>
        <w:t>ublished</w:t>
      </w:r>
      <w:r>
        <w:rPr>
          <w:lang w:val="en-US"/>
        </w:rPr>
        <w:t xml:space="preserve"> on 16 February </w:t>
      </w:r>
      <w:r w:rsidRPr="00C51D64">
        <w:rPr>
          <w:lang w:val="en-US"/>
        </w:rPr>
        <w:t>2007</w:t>
      </w:r>
      <w:r>
        <w:rPr>
          <w:lang w:val="en-US"/>
        </w:rPr>
        <w:t>, the KPA received the r</w:t>
      </w:r>
      <w:r w:rsidRPr="00C51D64">
        <w:rPr>
          <w:lang w:val="en-US"/>
        </w:rPr>
        <w:t>espondent</w:t>
      </w:r>
      <w:r>
        <w:rPr>
          <w:lang w:val="en-US"/>
        </w:rPr>
        <w:t xml:space="preserve">’s reply on 16 July </w:t>
      </w:r>
      <w:r w:rsidRPr="00C51D64">
        <w:rPr>
          <w:lang w:val="en-US"/>
        </w:rPr>
        <w:t>2007</w:t>
      </w:r>
      <w:r>
        <w:rPr>
          <w:lang w:val="en-US"/>
        </w:rPr>
        <w:t>, the reply</w:t>
      </w:r>
      <w:r w:rsidRPr="00C51D64">
        <w:rPr>
          <w:lang w:val="en-US"/>
        </w:rPr>
        <w:t xml:space="preserve"> </w:t>
      </w:r>
      <w:r>
        <w:rPr>
          <w:lang w:val="en-US"/>
        </w:rPr>
        <w:t>i</w:t>
      </w:r>
      <w:r w:rsidRPr="00C51D64">
        <w:rPr>
          <w:lang w:val="en-US"/>
        </w:rPr>
        <w:t xml:space="preserve">nterview </w:t>
      </w:r>
      <w:r>
        <w:rPr>
          <w:lang w:val="en-US"/>
        </w:rPr>
        <w:t xml:space="preserve">with the </w:t>
      </w:r>
      <w:r w:rsidR="000D6399">
        <w:rPr>
          <w:lang w:val="en-US"/>
        </w:rPr>
        <w:t>respondent</w:t>
      </w:r>
      <w:r>
        <w:rPr>
          <w:lang w:val="en-US"/>
        </w:rPr>
        <w:t xml:space="preserve"> was c</w:t>
      </w:r>
      <w:r w:rsidRPr="00C51D64">
        <w:rPr>
          <w:lang w:val="en-US"/>
        </w:rPr>
        <w:t>onducted</w:t>
      </w:r>
      <w:r>
        <w:rPr>
          <w:lang w:val="en-US"/>
        </w:rPr>
        <w:t xml:space="preserve"> on 30 June </w:t>
      </w:r>
      <w:r w:rsidRPr="00C51D64">
        <w:rPr>
          <w:lang w:val="en-US"/>
        </w:rPr>
        <w:t>2008</w:t>
      </w:r>
      <w:r>
        <w:rPr>
          <w:lang w:val="en-US"/>
        </w:rPr>
        <w:t>, and the n</w:t>
      </w:r>
      <w:r w:rsidRPr="00C51D64">
        <w:rPr>
          <w:lang w:val="en-US"/>
        </w:rPr>
        <w:t xml:space="preserve">otification </w:t>
      </w:r>
      <w:r>
        <w:rPr>
          <w:lang w:val="en-US"/>
        </w:rPr>
        <w:t xml:space="preserve">process was </w:t>
      </w:r>
      <w:r w:rsidRPr="00C51D64">
        <w:rPr>
          <w:lang w:val="en-US"/>
        </w:rPr>
        <w:t>completed</w:t>
      </w:r>
      <w:r>
        <w:rPr>
          <w:lang w:val="en-US"/>
        </w:rPr>
        <w:t xml:space="preserve"> on 28 December </w:t>
      </w:r>
      <w:r w:rsidRPr="00C51D64">
        <w:rPr>
          <w:lang w:val="en-US"/>
        </w:rPr>
        <w:t>2010</w:t>
      </w:r>
      <w:r>
        <w:rPr>
          <w:lang w:val="en-US"/>
        </w:rPr>
        <w:t>. The status of the claim is shown as “notification completed”.</w:t>
      </w:r>
      <w:bookmarkEnd w:id="0"/>
    </w:p>
    <w:p w:rsidR="00D9594E" w:rsidRDefault="00D9594E" w:rsidP="00D9594E">
      <w:pPr>
        <w:pStyle w:val="ListParagraph"/>
        <w:rPr>
          <w:lang w:val="en-US"/>
        </w:rPr>
      </w:pPr>
    </w:p>
    <w:p w:rsidR="00A27814" w:rsidRDefault="00D9594E" w:rsidP="00A27814">
      <w:pPr>
        <w:numPr>
          <w:ilvl w:val="0"/>
          <w:numId w:val="27"/>
        </w:numPr>
        <w:jc w:val="both"/>
        <w:rPr>
          <w:lang w:val="en-US"/>
        </w:rPr>
      </w:pPr>
      <w:r>
        <w:rPr>
          <w:lang w:val="en-US"/>
        </w:rPr>
        <w:t>On 22 Ap</w:t>
      </w:r>
      <w:r w:rsidR="000D6399">
        <w:rPr>
          <w:lang w:val="en-US"/>
        </w:rPr>
        <w:t xml:space="preserve">ril 2011, the KPA </w:t>
      </w:r>
      <w:r>
        <w:rPr>
          <w:lang w:val="en-US"/>
        </w:rPr>
        <w:t xml:space="preserve">clarified that it </w:t>
      </w:r>
      <w:r w:rsidR="008873AB">
        <w:rPr>
          <w:lang w:val="en-US"/>
        </w:rPr>
        <w:t xml:space="preserve">had </w:t>
      </w:r>
      <w:r>
        <w:rPr>
          <w:lang w:val="en-US"/>
        </w:rPr>
        <w:t xml:space="preserve">erred in the original notification </w:t>
      </w:r>
      <w:r w:rsidR="00B708AB">
        <w:rPr>
          <w:lang w:val="en-US"/>
        </w:rPr>
        <w:t xml:space="preserve">of </w:t>
      </w:r>
      <w:r>
        <w:rPr>
          <w:lang w:val="en-US"/>
        </w:rPr>
        <w:t xml:space="preserve">the claim, which was done on 4 June 2007. Therefore, </w:t>
      </w:r>
      <w:r w:rsidR="007A2DDE">
        <w:rPr>
          <w:lang w:val="en-US"/>
        </w:rPr>
        <w:t>the</w:t>
      </w:r>
      <w:r w:rsidR="00A27814" w:rsidRPr="00C94439">
        <w:rPr>
          <w:lang w:val="en-US"/>
        </w:rPr>
        <w:t xml:space="preserve"> </w:t>
      </w:r>
      <w:r w:rsidR="00A27814">
        <w:rPr>
          <w:lang w:val="en-US"/>
        </w:rPr>
        <w:t>property</w:t>
      </w:r>
      <w:r w:rsidR="00A27814" w:rsidRPr="00C94439">
        <w:rPr>
          <w:lang w:val="en-US"/>
        </w:rPr>
        <w:t xml:space="preserve"> was re-notified through publication on </w:t>
      </w:r>
      <w:r>
        <w:rPr>
          <w:lang w:val="en-US"/>
        </w:rPr>
        <w:t>28</w:t>
      </w:r>
      <w:r w:rsidR="00A27814" w:rsidRPr="00C94439">
        <w:rPr>
          <w:lang w:val="en-US"/>
        </w:rPr>
        <w:t xml:space="preserve"> </w:t>
      </w:r>
      <w:r>
        <w:rPr>
          <w:lang w:val="en-US"/>
        </w:rPr>
        <w:t>December</w:t>
      </w:r>
      <w:r w:rsidR="00A27814" w:rsidRPr="00C94439">
        <w:rPr>
          <w:lang w:val="en-US"/>
        </w:rPr>
        <w:t xml:space="preserve"> 2010. The claim is currently being processed</w:t>
      </w:r>
      <w:bookmarkEnd w:id="1"/>
      <w:r w:rsidR="009D455E">
        <w:rPr>
          <w:lang w:val="en-US"/>
        </w:rPr>
        <w:t>.</w:t>
      </w:r>
    </w:p>
    <w:p w:rsidR="00165057" w:rsidRPr="00DD42E7" w:rsidRDefault="00165057" w:rsidP="00165057">
      <w:pPr>
        <w:jc w:val="both"/>
      </w:pPr>
    </w:p>
    <w:p w:rsidR="003452B1" w:rsidRPr="00716402" w:rsidRDefault="003452B1" w:rsidP="00B37521">
      <w:pPr>
        <w:pStyle w:val="ListParagraph"/>
        <w:ind w:left="0"/>
      </w:pPr>
    </w:p>
    <w:p w:rsidR="003452B1" w:rsidRPr="00E15028" w:rsidRDefault="003806A9" w:rsidP="001C25BB">
      <w:pPr>
        <w:autoSpaceDE w:val="0"/>
        <w:autoSpaceDN w:val="0"/>
        <w:adjustRightInd w:val="0"/>
        <w:jc w:val="both"/>
        <w:rPr>
          <w:b/>
          <w:bCs/>
          <w:lang w:val="en-US" w:eastAsia="en-US"/>
        </w:rPr>
      </w:pPr>
      <w:r w:rsidRPr="00E15028">
        <w:rPr>
          <w:b/>
          <w:bCs/>
          <w:lang w:val="en-US" w:eastAsia="en-US"/>
        </w:rPr>
        <w:t>I</w:t>
      </w:r>
      <w:r w:rsidR="003452B1" w:rsidRPr="00E15028">
        <w:rPr>
          <w:b/>
          <w:bCs/>
          <w:lang w:val="en-US" w:eastAsia="en-US"/>
        </w:rPr>
        <w:t xml:space="preserve">II. </w:t>
      </w:r>
      <w:r w:rsidR="007A2DDE">
        <w:rPr>
          <w:b/>
          <w:bCs/>
          <w:lang w:val="en-US" w:eastAsia="en-US"/>
        </w:rPr>
        <w:t xml:space="preserve">THE </w:t>
      </w:r>
      <w:r w:rsidR="003452B1" w:rsidRPr="00E15028">
        <w:rPr>
          <w:b/>
          <w:bCs/>
          <w:lang w:val="en-US" w:eastAsia="en-US"/>
        </w:rPr>
        <w:t>COMPLAINT</w:t>
      </w:r>
    </w:p>
    <w:p w:rsidR="003452B1" w:rsidRPr="00E15028" w:rsidRDefault="003452B1" w:rsidP="001C25BB">
      <w:pPr>
        <w:pStyle w:val="ListParagraph"/>
      </w:pPr>
    </w:p>
    <w:p w:rsidR="008C74EF" w:rsidRPr="00E15028" w:rsidRDefault="008C74EF" w:rsidP="008C74EF">
      <w:pPr>
        <w:numPr>
          <w:ilvl w:val="0"/>
          <w:numId w:val="27"/>
        </w:numPr>
        <w:tabs>
          <w:tab w:val="left" w:pos="240"/>
          <w:tab w:val="left" w:pos="1080"/>
        </w:tabs>
        <w:suppressAutoHyphens/>
        <w:jc w:val="both"/>
        <w:rPr>
          <w:rFonts w:ascii="Arial" w:hAnsi="Arial" w:cs="Arial"/>
          <w:sz w:val="21"/>
          <w:szCs w:val="21"/>
        </w:rPr>
      </w:pPr>
      <w:r w:rsidRPr="00E15028">
        <w:rPr>
          <w:lang w:eastAsia="en-US"/>
        </w:rPr>
        <w:t xml:space="preserve">The complainant complains </w:t>
      </w:r>
      <w:r w:rsidR="00FE48DC">
        <w:rPr>
          <w:lang w:eastAsia="en-US"/>
        </w:rPr>
        <w:t>about the duration of the proceedings</w:t>
      </w:r>
      <w:r w:rsidR="008873AB">
        <w:rPr>
          <w:lang w:eastAsia="en-US"/>
        </w:rPr>
        <w:t xml:space="preserve"> relating to her property</w:t>
      </w:r>
      <w:r w:rsidR="00FE48DC">
        <w:rPr>
          <w:lang w:eastAsia="en-US"/>
        </w:rPr>
        <w:t xml:space="preserve"> before the </w:t>
      </w:r>
      <w:r w:rsidR="00D9594E">
        <w:rPr>
          <w:lang w:eastAsia="en-US"/>
        </w:rPr>
        <w:t>KPA</w:t>
      </w:r>
      <w:r w:rsidR="008873AB">
        <w:rPr>
          <w:lang w:eastAsia="en-US"/>
        </w:rPr>
        <w:t>.</w:t>
      </w:r>
      <w:r w:rsidR="00FE48DC">
        <w:rPr>
          <w:lang w:eastAsia="en-US"/>
        </w:rPr>
        <w:t xml:space="preserve"> In this respect she can be deemed to invoke a violation of the right to a decision by a court within a reasonable time, in the sense of Article 6 § 1 of the </w:t>
      </w:r>
      <w:r w:rsidR="00FE48DC" w:rsidRPr="00E15028">
        <w:rPr>
          <w:lang w:eastAsia="en-US"/>
        </w:rPr>
        <w:t>European Convention on Human Rights (ECHR)</w:t>
      </w:r>
      <w:r w:rsidR="006F3475">
        <w:rPr>
          <w:lang w:eastAsia="en-US"/>
        </w:rPr>
        <w:t xml:space="preserve"> and </w:t>
      </w:r>
      <w:r w:rsidRPr="00E15028">
        <w:rPr>
          <w:lang w:eastAsia="en-US"/>
        </w:rPr>
        <w:t>her right to property, guaranteed by Article 1 of Protocol No. 1 to the ECHR.</w:t>
      </w:r>
    </w:p>
    <w:p w:rsidR="00112ADC" w:rsidRDefault="00112ADC" w:rsidP="003F345D">
      <w:pPr>
        <w:autoSpaceDE w:val="0"/>
        <w:autoSpaceDN w:val="0"/>
        <w:adjustRightInd w:val="0"/>
        <w:jc w:val="both"/>
        <w:rPr>
          <w:b/>
          <w:bCs/>
          <w:lang w:val="en-US" w:eastAsia="en-US"/>
        </w:rPr>
      </w:pPr>
    </w:p>
    <w:p w:rsidR="009152C7" w:rsidRDefault="009152C7" w:rsidP="009152C7">
      <w:pPr>
        <w:pStyle w:val="ListParagraph"/>
        <w:autoSpaceDE w:val="0"/>
        <w:autoSpaceDN w:val="0"/>
        <w:adjustRightInd w:val="0"/>
        <w:ind w:left="0"/>
        <w:jc w:val="both"/>
        <w:rPr>
          <w:b/>
        </w:rPr>
      </w:pPr>
    </w:p>
    <w:p w:rsidR="003452B1" w:rsidRPr="00BD73A4" w:rsidRDefault="00B56596" w:rsidP="003F345D">
      <w:pPr>
        <w:autoSpaceDE w:val="0"/>
        <w:autoSpaceDN w:val="0"/>
        <w:adjustRightInd w:val="0"/>
        <w:jc w:val="both"/>
        <w:rPr>
          <w:b/>
          <w:bCs/>
          <w:lang w:val="en-US" w:eastAsia="en-US"/>
        </w:rPr>
      </w:pPr>
      <w:r>
        <w:rPr>
          <w:b/>
          <w:bCs/>
          <w:lang w:val="en-US" w:eastAsia="en-US"/>
        </w:rPr>
        <w:t>I</w:t>
      </w:r>
      <w:r w:rsidR="003452B1" w:rsidRPr="00BD73A4">
        <w:rPr>
          <w:b/>
          <w:bCs/>
          <w:lang w:val="en-US" w:eastAsia="en-US"/>
        </w:rPr>
        <w:t>V. THE LAW</w:t>
      </w:r>
    </w:p>
    <w:p w:rsidR="003452B1" w:rsidRPr="00BD73A4" w:rsidRDefault="003452B1" w:rsidP="003F345D">
      <w:pPr>
        <w:autoSpaceDE w:val="0"/>
        <w:autoSpaceDN w:val="0"/>
        <w:adjustRightInd w:val="0"/>
        <w:jc w:val="both"/>
        <w:rPr>
          <w:lang w:eastAsia="en-US"/>
        </w:rPr>
      </w:pPr>
    </w:p>
    <w:p w:rsidR="003452B1" w:rsidRDefault="003452B1" w:rsidP="006D5D90">
      <w:pPr>
        <w:pStyle w:val="ListParagraph"/>
        <w:numPr>
          <w:ilvl w:val="0"/>
          <w:numId w:val="27"/>
        </w:numPr>
        <w:autoSpaceDE w:val="0"/>
        <w:autoSpaceDN w:val="0"/>
        <w:adjustRightInd w:val="0"/>
        <w:jc w:val="both"/>
        <w:rPr>
          <w:lang w:eastAsia="en-US"/>
        </w:rPr>
      </w:pPr>
      <w:r w:rsidRPr="00BD73A4">
        <w:t>Before considering the case on its merits the Panel has to decide whether to accept the case, taking into account the admissibility criteria set out in Sections 1, 2 and 3 of UNMIK Regulation No. 2006/12</w:t>
      </w:r>
      <w:r w:rsidR="003258C1" w:rsidRPr="00BD73A4">
        <w:rPr>
          <w:lang w:val="en-US" w:eastAsia="en-US"/>
        </w:rPr>
        <w:t xml:space="preserve"> of 23 March 2006 on the </w:t>
      </w:r>
      <w:r w:rsidR="008972DD">
        <w:rPr>
          <w:lang w:val="en-US" w:eastAsia="en-US"/>
        </w:rPr>
        <w:t>E</w:t>
      </w:r>
      <w:r w:rsidR="003258C1" w:rsidRPr="00BD73A4">
        <w:rPr>
          <w:lang w:val="en-US" w:eastAsia="en-US"/>
        </w:rPr>
        <w:t>stablishment of the Human Rights Advisory Panel</w:t>
      </w:r>
      <w:r w:rsidRPr="00BD73A4">
        <w:t>.</w:t>
      </w:r>
    </w:p>
    <w:p w:rsidR="00C07BC9" w:rsidRDefault="00C07BC9" w:rsidP="00C07BC9">
      <w:pPr>
        <w:pStyle w:val="ListParagraph"/>
        <w:autoSpaceDE w:val="0"/>
        <w:autoSpaceDN w:val="0"/>
        <w:adjustRightInd w:val="0"/>
        <w:ind w:left="0"/>
        <w:jc w:val="both"/>
      </w:pPr>
    </w:p>
    <w:p w:rsidR="00C07BC9" w:rsidRPr="009D455E" w:rsidRDefault="00C07BC9" w:rsidP="009D455E">
      <w:pPr>
        <w:pStyle w:val="ListParagraph"/>
        <w:numPr>
          <w:ilvl w:val="0"/>
          <w:numId w:val="51"/>
        </w:numPr>
        <w:autoSpaceDE w:val="0"/>
        <w:autoSpaceDN w:val="0"/>
        <w:adjustRightInd w:val="0"/>
        <w:jc w:val="both"/>
        <w:rPr>
          <w:b/>
          <w:lang w:eastAsia="en-US"/>
        </w:rPr>
      </w:pPr>
      <w:r w:rsidRPr="009D455E">
        <w:rPr>
          <w:b/>
        </w:rPr>
        <w:t>Whether all available avenues have been exhausted</w:t>
      </w:r>
    </w:p>
    <w:p w:rsidR="00903DC4" w:rsidRDefault="00903DC4" w:rsidP="00903DC4">
      <w:pPr>
        <w:pStyle w:val="ListParagraph"/>
        <w:autoSpaceDE w:val="0"/>
        <w:autoSpaceDN w:val="0"/>
        <w:adjustRightInd w:val="0"/>
        <w:ind w:left="0"/>
        <w:jc w:val="both"/>
      </w:pPr>
    </w:p>
    <w:p w:rsidR="00903DC4" w:rsidRDefault="000256E5" w:rsidP="00903DC4">
      <w:pPr>
        <w:pStyle w:val="ListParagraph"/>
        <w:numPr>
          <w:ilvl w:val="0"/>
          <w:numId w:val="27"/>
        </w:numPr>
        <w:autoSpaceDE w:val="0"/>
        <w:autoSpaceDN w:val="0"/>
        <w:adjustRightInd w:val="0"/>
        <w:jc w:val="both"/>
        <w:rPr>
          <w:lang w:eastAsia="en-US"/>
        </w:rPr>
      </w:pPr>
      <w:r>
        <w:t>T</w:t>
      </w:r>
      <w:r w:rsidR="00903DC4">
        <w:t>he SRSG raises a</w:t>
      </w:r>
      <w:r w:rsidR="00432766">
        <w:t xml:space="preserve"> first</w:t>
      </w:r>
      <w:r w:rsidR="00903DC4">
        <w:t xml:space="preserve"> objection</w:t>
      </w:r>
      <w:r>
        <w:t xml:space="preserve"> to the admissibility of the complaint</w:t>
      </w:r>
      <w:r w:rsidR="00432766">
        <w:t>,</w:t>
      </w:r>
      <w:r w:rsidR="00903DC4">
        <w:t xml:space="preserve"> based on the non-exhaustion of available remedies. According to the SRSG, </w:t>
      </w:r>
      <w:r w:rsidR="00B708AB">
        <w:t xml:space="preserve">the </w:t>
      </w:r>
      <w:r w:rsidR="00432766">
        <w:t>complainant’s claim</w:t>
      </w:r>
      <w:r w:rsidR="00B708AB">
        <w:t xml:space="preserve"> is still pending </w:t>
      </w:r>
      <w:r w:rsidR="00432766">
        <w:t>with the KPA and therefore the matter is not yet finalised. As long as the claim is still subject to the KPA claims process, the complainant cannot be said to have made use of all available avenues.</w:t>
      </w:r>
    </w:p>
    <w:p w:rsidR="00C07BC9" w:rsidRDefault="00C07BC9" w:rsidP="00C07BC9">
      <w:pPr>
        <w:pStyle w:val="ListParagraph"/>
        <w:autoSpaceDE w:val="0"/>
        <w:autoSpaceDN w:val="0"/>
        <w:adjustRightInd w:val="0"/>
        <w:ind w:left="360"/>
        <w:jc w:val="both"/>
        <w:rPr>
          <w:lang w:eastAsia="en-US"/>
        </w:rPr>
      </w:pPr>
    </w:p>
    <w:p w:rsidR="00C07BC9" w:rsidRDefault="00C07BC9" w:rsidP="00903DC4">
      <w:pPr>
        <w:pStyle w:val="ListParagraph"/>
        <w:numPr>
          <w:ilvl w:val="0"/>
          <w:numId w:val="27"/>
        </w:numPr>
        <w:autoSpaceDE w:val="0"/>
        <w:autoSpaceDN w:val="0"/>
        <w:adjustRightInd w:val="0"/>
        <w:jc w:val="both"/>
        <w:rPr>
          <w:lang w:eastAsia="en-US"/>
        </w:rPr>
      </w:pPr>
      <w:r>
        <w:t>Section 3.1 of UNMIK Regulation No. 2006/12 provides that the Panel may only deal with a matter after it has determined that all other available avenues for review of the alleged violation have been pursued.</w:t>
      </w:r>
    </w:p>
    <w:p w:rsidR="00903DC4" w:rsidRDefault="00903DC4" w:rsidP="00903DC4">
      <w:pPr>
        <w:pStyle w:val="ListParagraph"/>
        <w:autoSpaceDE w:val="0"/>
        <w:autoSpaceDN w:val="0"/>
        <w:adjustRightInd w:val="0"/>
        <w:ind w:left="0"/>
        <w:jc w:val="both"/>
        <w:rPr>
          <w:lang w:eastAsia="en-US"/>
        </w:rPr>
      </w:pPr>
    </w:p>
    <w:p w:rsidR="00903DC4" w:rsidRDefault="00432766" w:rsidP="00903DC4">
      <w:pPr>
        <w:pStyle w:val="ListParagraph"/>
        <w:numPr>
          <w:ilvl w:val="0"/>
          <w:numId w:val="27"/>
        </w:numPr>
        <w:autoSpaceDE w:val="0"/>
        <w:autoSpaceDN w:val="0"/>
        <w:adjustRightInd w:val="0"/>
        <w:jc w:val="both"/>
        <w:rPr>
          <w:lang w:eastAsia="en-US"/>
        </w:rPr>
      </w:pPr>
      <w:r>
        <w:rPr>
          <w:lang w:eastAsia="en-US"/>
        </w:rPr>
        <w:t>The Panel notes that the complaint is about the length of the proceedings. Such complaints can be brought before it, even before the termination of the proceedings in question</w:t>
      </w:r>
      <w:r w:rsidR="009A3F00">
        <w:rPr>
          <w:lang w:eastAsia="en-US"/>
        </w:rPr>
        <w:t xml:space="preserve"> (see, with respect to applications to the European Court of Human Rights (ECtHR), </w:t>
      </w:r>
      <w:r w:rsidR="009A3F00">
        <w:rPr>
          <w:i/>
          <w:lang w:eastAsia="en-US"/>
        </w:rPr>
        <w:t>e.g.</w:t>
      </w:r>
      <w:r w:rsidR="009A3F00">
        <w:rPr>
          <w:lang w:eastAsia="en-US"/>
        </w:rPr>
        <w:t xml:space="preserve">, </w:t>
      </w:r>
      <w:proofErr w:type="spellStart"/>
      <w:r w:rsidR="009A3F00">
        <w:rPr>
          <w:lang w:eastAsia="en-US"/>
        </w:rPr>
        <w:t>ECtHR</w:t>
      </w:r>
      <w:proofErr w:type="spellEnd"/>
      <w:r w:rsidR="009A3F00">
        <w:rPr>
          <w:lang w:eastAsia="en-US"/>
        </w:rPr>
        <w:t xml:space="preserve">, </w:t>
      </w:r>
      <w:proofErr w:type="spellStart"/>
      <w:r w:rsidR="009A3F00" w:rsidRPr="009A3F00">
        <w:rPr>
          <w:i/>
        </w:rPr>
        <w:t>Biçer</w:t>
      </w:r>
      <w:proofErr w:type="spellEnd"/>
      <w:r w:rsidR="009A3F00" w:rsidRPr="009A3F00">
        <w:rPr>
          <w:i/>
        </w:rPr>
        <w:t xml:space="preserve"> v. Turkey</w:t>
      </w:r>
      <w:r w:rsidR="009A3F00">
        <w:rPr>
          <w:lang w:eastAsia="en-US"/>
        </w:rPr>
        <w:t>, no. 19441/04, judgment of 20 July 2010, § 20)</w:t>
      </w:r>
      <w:r>
        <w:rPr>
          <w:lang w:eastAsia="en-US"/>
        </w:rPr>
        <w:t>.</w:t>
      </w:r>
      <w:r w:rsidR="00C07BC9">
        <w:rPr>
          <w:lang w:eastAsia="en-US"/>
        </w:rPr>
        <w:t xml:space="preserve"> </w:t>
      </w:r>
      <w:r w:rsidR="00EB1645">
        <w:rPr>
          <w:lang w:eastAsia="en-US"/>
        </w:rPr>
        <w:t>The Panel indeed fails to see how the fact that the proceedings are still pending can remedy the alleged violation of Article 6 § 1 of the ECHR stemming from the duration of the proceedings (s</w:t>
      </w:r>
      <w:r w:rsidR="00FB0150">
        <w:rPr>
          <w:lang w:eastAsia="en-US"/>
        </w:rPr>
        <w:t xml:space="preserve">ee </w:t>
      </w:r>
      <w:proofErr w:type="spellStart"/>
      <w:r w:rsidR="00FB0150">
        <w:rPr>
          <w:lang w:eastAsia="en-US"/>
        </w:rPr>
        <w:t>ECtHR</w:t>
      </w:r>
      <w:proofErr w:type="spellEnd"/>
      <w:r w:rsidR="00EB1645">
        <w:rPr>
          <w:lang w:eastAsia="en-US"/>
        </w:rPr>
        <w:t xml:space="preserve">, </w:t>
      </w:r>
      <w:proofErr w:type="spellStart"/>
      <w:r w:rsidR="00EB1645" w:rsidRPr="00EB1645">
        <w:rPr>
          <w:i/>
          <w:lang w:eastAsia="en-US"/>
        </w:rPr>
        <w:t>Todorov</w:t>
      </w:r>
      <w:proofErr w:type="spellEnd"/>
      <w:r w:rsidR="00EB1645" w:rsidRPr="00EB1645">
        <w:rPr>
          <w:i/>
          <w:lang w:eastAsia="en-US"/>
        </w:rPr>
        <w:t xml:space="preserve"> v. Bulgaria</w:t>
      </w:r>
      <w:r w:rsidR="00EB1645">
        <w:rPr>
          <w:lang w:eastAsia="en-US"/>
        </w:rPr>
        <w:t>, no. 39832/98, decision of 6 November 2003).</w:t>
      </w:r>
    </w:p>
    <w:p w:rsidR="00C07BC9" w:rsidRDefault="00C07BC9" w:rsidP="00C07BC9">
      <w:pPr>
        <w:pStyle w:val="ListParagraph"/>
        <w:rPr>
          <w:lang w:eastAsia="en-US"/>
        </w:rPr>
      </w:pPr>
    </w:p>
    <w:p w:rsidR="00C07BC9" w:rsidRDefault="00C07BC9" w:rsidP="00903DC4">
      <w:pPr>
        <w:pStyle w:val="ListParagraph"/>
        <w:numPr>
          <w:ilvl w:val="0"/>
          <w:numId w:val="27"/>
        </w:numPr>
        <w:autoSpaceDE w:val="0"/>
        <w:autoSpaceDN w:val="0"/>
        <w:adjustRightInd w:val="0"/>
        <w:jc w:val="both"/>
        <w:rPr>
          <w:lang w:eastAsia="en-US"/>
        </w:rPr>
      </w:pPr>
      <w:r>
        <w:rPr>
          <w:lang w:eastAsia="en-US"/>
        </w:rPr>
        <w:t>The SRSG has not indicated any specific legal remedy available to the complainant with regard to the duration of the proceedings. For its part, the Panel does not see any such remedy.</w:t>
      </w:r>
    </w:p>
    <w:p w:rsidR="00C07BC9" w:rsidRDefault="00C07BC9" w:rsidP="00C07BC9">
      <w:pPr>
        <w:pStyle w:val="ListParagraph"/>
        <w:rPr>
          <w:lang w:eastAsia="en-US"/>
        </w:rPr>
      </w:pPr>
    </w:p>
    <w:p w:rsidR="00C07BC9" w:rsidRDefault="00C07BC9" w:rsidP="00903DC4">
      <w:pPr>
        <w:pStyle w:val="ListParagraph"/>
        <w:numPr>
          <w:ilvl w:val="0"/>
          <w:numId w:val="27"/>
        </w:numPr>
        <w:autoSpaceDE w:val="0"/>
        <w:autoSpaceDN w:val="0"/>
        <w:adjustRightInd w:val="0"/>
        <w:jc w:val="both"/>
        <w:rPr>
          <w:lang w:eastAsia="en-US"/>
        </w:rPr>
      </w:pPr>
      <w:r>
        <w:rPr>
          <w:lang w:eastAsia="en-US"/>
        </w:rPr>
        <w:t>The Panel therefore concludes that the complaint cannot be rejected for non-exhaustion of available avenues within the meaning of Section 3.1 of UNMIK Regulation No. 2006/12. It dismisses the first objection of the SRSG.</w:t>
      </w:r>
    </w:p>
    <w:p w:rsidR="000256E5" w:rsidRDefault="000256E5" w:rsidP="000256E5">
      <w:pPr>
        <w:pStyle w:val="ListParagraph"/>
        <w:rPr>
          <w:lang w:eastAsia="en-US"/>
        </w:rPr>
      </w:pPr>
    </w:p>
    <w:p w:rsidR="000256E5" w:rsidRPr="009D455E" w:rsidRDefault="000256E5" w:rsidP="009D455E">
      <w:pPr>
        <w:pStyle w:val="ListParagraph"/>
        <w:numPr>
          <w:ilvl w:val="0"/>
          <w:numId w:val="51"/>
        </w:numPr>
        <w:autoSpaceDE w:val="0"/>
        <w:autoSpaceDN w:val="0"/>
        <w:adjustRightInd w:val="0"/>
        <w:jc w:val="both"/>
        <w:rPr>
          <w:b/>
        </w:rPr>
      </w:pPr>
      <w:r w:rsidRPr="009D455E">
        <w:rPr>
          <w:b/>
        </w:rPr>
        <w:t>Whether the complaint is not manifestly ill-founded</w:t>
      </w:r>
    </w:p>
    <w:p w:rsidR="00A9170D" w:rsidRPr="00473F04" w:rsidRDefault="00A9170D" w:rsidP="00A9170D">
      <w:pPr>
        <w:autoSpaceDE w:val="0"/>
        <w:jc w:val="both"/>
      </w:pPr>
    </w:p>
    <w:p w:rsidR="000256E5" w:rsidRDefault="00FB0150" w:rsidP="004D161B">
      <w:pPr>
        <w:numPr>
          <w:ilvl w:val="0"/>
          <w:numId w:val="27"/>
        </w:numPr>
        <w:suppressAutoHyphens/>
        <w:jc w:val="both"/>
        <w:rPr>
          <w:lang w:val="en-US"/>
        </w:rPr>
      </w:pPr>
      <w:bookmarkStart w:id="2" w:name="_Ref313290725"/>
      <w:r>
        <w:rPr>
          <w:lang w:val="en-US"/>
        </w:rPr>
        <w:t>The SRSG raises a second objection to the admissibility of the complaint. He indicates that the period under review begins not before August 2006 and ends on 31 December 2008, in accordance with Section 22 of UNMIK Regulation No. 2006/50 of 16 October 2006 on the Resolution of Claims Relating to Private Immovable Property, including Agricultural and Commercial Property</w:t>
      </w:r>
      <w:r w:rsidR="004D161B">
        <w:rPr>
          <w:lang w:val="en-US"/>
        </w:rPr>
        <w:t>. According to that provision, Regulation No. 2006/50 remained in force until 31 December 2008. UNMIK’s oversight of the KPA operations ceased at that date. According to the SRSG, the KPA took various procedural steps in processing the complainant’s claim during this period. He argues that there was no violation of the right to a fair trial within a reasonable time.</w:t>
      </w:r>
    </w:p>
    <w:p w:rsidR="004D161B" w:rsidRDefault="004D161B" w:rsidP="004D161B">
      <w:pPr>
        <w:suppressAutoHyphens/>
        <w:ind w:left="360"/>
        <w:jc w:val="both"/>
        <w:rPr>
          <w:lang w:val="en-US"/>
        </w:rPr>
      </w:pPr>
    </w:p>
    <w:p w:rsidR="004D161B" w:rsidRDefault="004D161B" w:rsidP="004D161B">
      <w:pPr>
        <w:numPr>
          <w:ilvl w:val="0"/>
          <w:numId w:val="27"/>
        </w:numPr>
        <w:suppressAutoHyphens/>
        <w:jc w:val="both"/>
        <w:rPr>
          <w:lang w:val="en-US"/>
        </w:rPr>
      </w:pPr>
      <w:r>
        <w:rPr>
          <w:lang w:val="en-US"/>
        </w:rPr>
        <w:t>Section 3.3 of UNMIK Regulation No. 2006/12 provides that the Panel shall declare inadmissible any complaint which it considers, among other things, manifestly ill-founded. The Panel understands the SRSG’s objection as being based on that ground of inadmissibility.</w:t>
      </w:r>
    </w:p>
    <w:p w:rsidR="000256E5" w:rsidRDefault="000256E5" w:rsidP="000256E5">
      <w:pPr>
        <w:suppressAutoHyphens/>
        <w:ind w:left="360"/>
        <w:jc w:val="both"/>
        <w:rPr>
          <w:lang w:val="en-US"/>
        </w:rPr>
      </w:pPr>
    </w:p>
    <w:p w:rsidR="005431FF" w:rsidRDefault="005431FF" w:rsidP="005431FF">
      <w:pPr>
        <w:numPr>
          <w:ilvl w:val="0"/>
          <w:numId w:val="27"/>
        </w:numPr>
        <w:suppressAutoHyphens/>
        <w:jc w:val="both"/>
        <w:rPr>
          <w:lang w:val="en-US"/>
        </w:rPr>
      </w:pPr>
      <w:bookmarkStart w:id="3" w:name="_Ref321305069"/>
      <w:r>
        <w:rPr>
          <w:lang w:val="en-US"/>
        </w:rPr>
        <w:t>The Panel notes that with regard to UNMIK</w:t>
      </w:r>
      <w:r w:rsidRPr="00621FA7">
        <w:rPr>
          <w:lang w:val="en-US"/>
        </w:rPr>
        <w:t xml:space="preserve">’s administrative control of the KPA, </w:t>
      </w:r>
      <w:r>
        <w:rPr>
          <w:lang w:val="en-US"/>
        </w:rPr>
        <w:t xml:space="preserve">the </w:t>
      </w:r>
      <w:r w:rsidR="00165057">
        <w:rPr>
          <w:lang w:val="en-US"/>
        </w:rPr>
        <w:t>UN</w:t>
      </w:r>
      <w:r w:rsidRPr="00621FA7">
        <w:rPr>
          <w:lang w:val="en-US"/>
        </w:rPr>
        <w:t xml:space="preserve"> Secretary-General </w:t>
      </w:r>
      <w:r w:rsidR="00165057">
        <w:rPr>
          <w:lang w:val="en-US"/>
        </w:rPr>
        <w:t xml:space="preserve">in his report </w:t>
      </w:r>
      <w:r w:rsidRPr="00621FA7">
        <w:rPr>
          <w:lang w:val="en-US"/>
        </w:rPr>
        <w:t xml:space="preserve">to the United Nations Security Council on the Interim Administration Mission in Kosovo dated 17 March 2009, </w:t>
      </w:r>
      <w:r>
        <w:rPr>
          <w:lang w:val="en-US"/>
        </w:rPr>
        <w:t xml:space="preserve">states that as </w:t>
      </w:r>
      <w:r w:rsidR="00165057">
        <w:rPr>
          <w:lang w:val="en-US"/>
        </w:rPr>
        <w:t xml:space="preserve">UNMIK’s </w:t>
      </w:r>
      <w:r>
        <w:rPr>
          <w:lang w:val="en-US"/>
        </w:rPr>
        <w:t>authority</w:t>
      </w:r>
      <w:r w:rsidRPr="00621FA7">
        <w:rPr>
          <w:lang w:val="en-US"/>
        </w:rPr>
        <w:t xml:space="preserve"> </w:t>
      </w:r>
      <w:r>
        <w:rPr>
          <w:lang w:val="en-US"/>
        </w:rPr>
        <w:t>over</w:t>
      </w:r>
      <w:r w:rsidRPr="00621FA7">
        <w:rPr>
          <w:lang w:val="en-US"/>
        </w:rPr>
        <w:t xml:space="preserve"> the </w:t>
      </w:r>
      <w:r>
        <w:rPr>
          <w:lang w:val="en-US"/>
        </w:rPr>
        <w:t>KPA was not extended</w:t>
      </w:r>
      <w:r w:rsidRPr="00621FA7">
        <w:rPr>
          <w:lang w:val="en-US"/>
        </w:rPr>
        <w:t xml:space="preserve"> after 31 December 2008,</w:t>
      </w:r>
      <w:r>
        <w:rPr>
          <w:lang w:val="en-US"/>
        </w:rPr>
        <w:t xml:space="preserve"> the Kosovo authorities and an international director appointed by the International Civilian Representative/European Union Special Representative assumed full operational control of the KPA. Thereafter, the KPA operated in accordance with legislation adopted by the Assembly of Kosovo</w:t>
      </w:r>
      <w:r w:rsidRPr="00621FA7">
        <w:rPr>
          <w:lang w:val="en-US"/>
        </w:rPr>
        <w:t xml:space="preserve"> (</w:t>
      </w:r>
      <w:r w:rsidR="00165057" w:rsidRPr="00621FA7">
        <w:rPr>
          <w:lang w:val="en-US"/>
        </w:rPr>
        <w:t>S/2009/149</w:t>
      </w:r>
      <w:r w:rsidR="00165057">
        <w:rPr>
          <w:lang w:val="en-US"/>
        </w:rPr>
        <w:t>, § 24;</w:t>
      </w:r>
      <w:r w:rsidR="00165057" w:rsidRPr="00621FA7">
        <w:rPr>
          <w:lang w:val="en-US"/>
        </w:rPr>
        <w:t xml:space="preserve"> </w:t>
      </w:r>
      <w:r w:rsidRPr="00621FA7">
        <w:rPr>
          <w:lang w:val="en-US"/>
        </w:rPr>
        <w:t xml:space="preserve">see </w:t>
      </w:r>
      <w:r w:rsidR="00EB1645">
        <w:rPr>
          <w:lang w:val="en-US"/>
        </w:rPr>
        <w:t xml:space="preserve">Human Rights </w:t>
      </w:r>
      <w:r w:rsidR="00B56596">
        <w:rPr>
          <w:lang w:val="en-US"/>
        </w:rPr>
        <w:t>Advisory Panel (</w:t>
      </w:r>
      <w:r>
        <w:t>HRAP</w:t>
      </w:r>
      <w:r w:rsidR="00B56596">
        <w:t>)</w:t>
      </w:r>
      <w:r>
        <w:t xml:space="preserve">, </w:t>
      </w:r>
      <w:proofErr w:type="spellStart"/>
      <w:r w:rsidRPr="00621FA7">
        <w:rPr>
          <w:i/>
        </w:rPr>
        <w:t>Kušić</w:t>
      </w:r>
      <w:proofErr w:type="spellEnd"/>
      <w:r>
        <w:t>, no. 08/07, opinion of 15 May 2010, § 51</w:t>
      </w:r>
      <w:r w:rsidR="006F3475">
        <w:t xml:space="preserve">; HRAP, </w:t>
      </w:r>
      <w:proofErr w:type="spellStart"/>
      <w:r w:rsidR="006F3475" w:rsidRPr="006F3475">
        <w:rPr>
          <w:i/>
        </w:rPr>
        <w:t>Felegi</w:t>
      </w:r>
      <w:proofErr w:type="spellEnd"/>
      <w:r w:rsidR="006F3475">
        <w:t>, no. 32/08, decision of 20 January 2012, § 43</w:t>
      </w:r>
      <w:r>
        <w:t>).</w:t>
      </w:r>
      <w:bookmarkEnd w:id="2"/>
      <w:bookmarkEnd w:id="3"/>
      <w:r w:rsidRPr="00621FA7">
        <w:rPr>
          <w:lang w:val="en-US"/>
        </w:rPr>
        <w:t xml:space="preserve"> </w:t>
      </w:r>
    </w:p>
    <w:p w:rsidR="005431FF" w:rsidRPr="004B0086" w:rsidRDefault="005431FF" w:rsidP="005431FF">
      <w:pPr>
        <w:autoSpaceDE w:val="0"/>
        <w:autoSpaceDN w:val="0"/>
        <w:adjustRightInd w:val="0"/>
        <w:jc w:val="both"/>
        <w:rPr>
          <w:lang w:val="en-US"/>
        </w:rPr>
      </w:pPr>
    </w:p>
    <w:p w:rsidR="005431FF" w:rsidRPr="00355169" w:rsidRDefault="009E2AD7" w:rsidP="005431FF">
      <w:pPr>
        <w:numPr>
          <w:ilvl w:val="0"/>
          <w:numId w:val="27"/>
        </w:numPr>
        <w:autoSpaceDE w:val="0"/>
        <w:autoSpaceDN w:val="0"/>
        <w:adjustRightInd w:val="0"/>
        <w:jc w:val="both"/>
      </w:pPr>
      <w:bookmarkStart w:id="4" w:name="_Ref321305174"/>
      <w:r>
        <w:t>It follows</w:t>
      </w:r>
      <w:r w:rsidR="005431FF">
        <w:t>,</w:t>
      </w:r>
      <w:r>
        <w:t xml:space="preserve"> as</w:t>
      </w:r>
      <w:r w:rsidR="005431FF">
        <w:t xml:space="preserve"> </w:t>
      </w:r>
      <w:r>
        <w:t>t</w:t>
      </w:r>
      <w:r w:rsidRPr="004B0086">
        <w:t xml:space="preserve">he Panel </w:t>
      </w:r>
      <w:r>
        <w:t>already</w:t>
      </w:r>
      <w:r w:rsidRPr="004B0086">
        <w:t xml:space="preserve"> consider</w:t>
      </w:r>
      <w:r>
        <w:t>ed</w:t>
      </w:r>
      <w:r w:rsidRPr="004B0086">
        <w:t xml:space="preserve"> </w:t>
      </w:r>
      <w:r w:rsidR="005431FF">
        <w:t xml:space="preserve">in </w:t>
      </w:r>
      <w:proofErr w:type="spellStart"/>
      <w:r w:rsidR="005431FF" w:rsidRPr="00355169">
        <w:rPr>
          <w:i/>
        </w:rPr>
        <w:t>Kušić</w:t>
      </w:r>
      <w:proofErr w:type="spellEnd"/>
      <w:r w:rsidR="00A9020A" w:rsidRPr="00355169">
        <w:t xml:space="preserve"> (</w:t>
      </w:r>
      <w:r w:rsidR="009D455E" w:rsidRPr="00355169">
        <w:t xml:space="preserve">cited </w:t>
      </w:r>
      <w:r w:rsidRPr="00355169">
        <w:t xml:space="preserve">in § </w:t>
      </w:r>
      <w:fldSimple w:instr=" REF _Ref321305069 \r \h  \* MERGEFORMAT ">
        <w:r w:rsidR="004B4DB0">
          <w:t>18</w:t>
        </w:r>
      </w:fldSimple>
      <w:r w:rsidRPr="00355169">
        <w:t xml:space="preserve"> </w:t>
      </w:r>
      <w:r w:rsidR="00A9020A" w:rsidRPr="00355169">
        <w:t>above</w:t>
      </w:r>
      <w:r w:rsidR="005431FF" w:rsidRPr="00355169">
        <w:t xml:space="preserve">, at § </w:t>
      </w:r>
      <w:r w:rsidR="00F2190B" w:rsidRPr="00355169">
        <w:t>52</w:t>
      </w:r>
      <w:r w:rsidR="005431FF" w:rsidRPr="00355169">
        <w:t>)</w:t>
      </w:r>
      <w:r w:rsidR="00F2190B" w:rsidRPr="00355169">
        <w:t xml:space="preserve"> and in </w:t>
      </w:r>
      <w:proofErr w:type="spellStart"/>
      <w:r w:rsidR="00F2190B" w:rsidRPr="00355169">
        <w:rPr>
          <w:i/>
        </w:rPr>
        <w:t>Felegi</w:t>
      </w:r>
      <w:proofErr w:type="spellEnd"/>
      <w:r w:rsidR="00F2190B" w:rsidRPr="00355169">
        <w:t xml:space="preserve"> (</w:t>
      </w:r>
      <w:r w:rsidR="009D455E" w:rsidRPr="00355169">
        <w:t xml:space="preserve">cited </w:t>
      </w:r>
      <w:r w:rsidR="00F2190B" w:rsidRPr="00355169">
        <w:t xml:space="preserve">in § </w:t>
      </w:r>
      <w:fldSimple w:instr=" REF _Ref321305069 \r \h  \* MERGEFORMAT ">
        <w:r w:rsidR="004B4DB0">
          <w:t>18</w:t>
        </w:r>
      </w:fldSimple>
      <w:r w:rsidR="00F2190B" w:rsidRPr="00355169">
        <w:t xml:space="preserve"> above, at § 44)</w:t>
      </w:r>
      <w:r w:rsidRPr="00355169">
        <w:t xml:space="preserve">, </w:t>
      </w:r>
      <w:r w:rsidR="005431FF" w:rsidRPr="00355169">
        <w:t>that from 31 December 2008, UNMIK can no longer be held responsible for acts or omissions imputable to the KPA.</w:t>
      </w:r>
      <w:bookmarkEnd w:id="4"/>
    </w:p>
    <w:p w:rsidR="005431FF" w:rsidRPr="0016620E" w:rsidRDefault="005431FF" w:rsidP="005431FF">
      <w:pPr>
        <w:autoSpaceDE w:val="0"/>
        <w:jc w:val="both"/>
      </w:pPr>
    </w:p>
    <w:p w:rsidR="00CB09B1" w:rsidRDefault="00A4574B" w:rsidP="00A4574B">
      <w:pPr>
        <w:pStyle w:val="normal0"/>
        <w:numPr>
          <w:ilvl w:val="0"/>
          <w:numId w:val="27"/>
        </w:numPr>
        <w:spacing w:before="0" w:beforeAutospacing="0" w:after="0" w:afterAutospacing="0"/>
        <w:jc w:val="both"/>
      </w:pPr>
      <w:r>
        <w:t xml:space="preserve">Insofar as the period between 18 </w:t>
      </w:r>
      <w:r w:rsidR="006F3475">
        <w:t xml:space="preserve">August </w:t>
      </w:r>
      <w:r>
        <w:t>200</w:t>
      </w:r>
      <w:r w:rsidR="006F3475">
        <w:t>6</w:t>
      </w:r>
      <w:r>
        <w:t xml:space="preserve"> and 31 December 2008 is concerned, </w:t>
      </w:r>
      <w:r w:rsidR="00CB09B1">
        <w:t xml:space="preserve">it </w:t>
      </w:r>
      <w:r w:rsidR="00CB09B1" w:rsidRPr="00355169">
        <w:t xml:space="preserve">appears that during that period the claim was </w:t>
      </w:r>
      <w:r w:rsidR="000D6399" w:rsidRPr="00355169">
        <w:t>published on 16 February 2007</w:t>
      </w:r>
      <w:r w:rsidR="009E2AD7" w:rsidRPr="00355169">
        <w:t xml:space="preserve"> and</w:t>
      </w:r>
      <w:r w:rsidR="000D6399" w:rsidRPr="00355169">
        <w:t xml:space="preserve"> </w:t>
      </w:r>
      <w:r w:rsidR="00CB09B1" w:rsidRPr="00355169">
        <w:t>notified</w:t>
      </w:r>
      <w:r w:rsidR="006F3475" w:rsidRPr="00355169">
        <w:t xml:space="preserve"> on 4 June 2007, </w:t>
      </w:r>
      <w:r w:rsidR="009E2AD7" w:rsidRPr="00355169">
        <w:t xml:space="preserve">that </w:t>
      </w:r>
      <w:r w:rsidR="000D6399" w:rsidRPr="00355169">
        <w:t xml:space="preserve">the respondent replied to the KPA on 16 July 2007 and </w:t>
      </w:r>
      <w:r w:rsidR="009E2AD7" w:rsidRPr="00355169">
        <w:t>that he</w:t>
      </w:r>
      <w:r w:rsidR="000D6399" w:rsidRPr="00355169">
        <w:t xml:space="preserve"> was interviewed by the KPA on 30 June 2008 (see </w:t>
      </w:r>
      <w:r w:rsidR="00B56596" w:rsidRPr="00355169">
        <w:t xml:space="preserve">§ </w:t>
      </w:r>
      <w:fldSimple w:instr=" REF _Ref321254468 \r \h  \* MERGEFORMAT ">
        <w:r w:rsidR="004B4DB0">
          <w:t>7</w:t>
        </w:r>
      </w:fldSimple>
      <w:r w:rsidR="000D6399" w:rsidRPr="00355169">
        <w:t xml:space="preserve"> above)</w:t>
      </w:r>
      <w:r w:rsidRPr="00355169">
        <w:t>.</w:t>
      </w:r>
    </w:p>
    <w:p w:rsidR="00CB09B1" w:rsidRDefault="00CB09B1" w:rsidP="00CB09B1">
      <w:pPr>
        <w:pStyle w:val="normal0"/>
        <w:spacing w:before="0" w:beforeAutospacing="0" w:after="0" w:afterAutospacing="0"/>
        <w:jc w:val="both"/>
      </w:pPr>
    </w:p>
    <w:p w:rsidR="00CB09B1" w:rsidRDefault="00CB09B1" w:rsidP="00A4574B">
      <w:pPr>
        <w:pStyle w:val="normal0"/>
        <w:numPr>
          <w:ilvl w:val="0"/>
          <w:numId w:val="27"/>
        </w:numPr>
        <w:spacing w:before="0" w:beforeAutospacing="0" w:after="0" w:afterAutospacing="0"/>
        <w:jc w:val="both"/>
      </w:pPr>
      <w:r>
        <w:t>Taking into account the high number of claims filed with the KPA</w:t>
      </w:r>
      <w:r w:rsidR="00C41998">
        <w:t xml:space="preserve"> (41</w:t>
      </w:r>
      <w:r w:rsidR="00B56596">
        <w:t>,</w:t>
      </w:r>
      <w:r w:rsidR="00C41998">
        <w:t>892 claims, of which 27</w:t>
      </w:r>
      <w:r w:rsidR="00B56596">
        <w:t>,</w:t>
      </w:r>
      <w:r w:rsidR="00C41998">
        <w:t>316 have been decided by now)</w:t>
      </w:r>
      <w:r w:rsidR="00A562C7">
        <w:rPr>
          <w:rStyle w:val="FootnoteReference"/>
        </w:rPr>
        <w:footnoteReference w:id="1"/>
      </w:r>
      <w:proofErr w:type="gramStart"/>
      <w:r>
        <w:t>,</w:t>
      </w:r>
      <w:proofErr w:type="gramEnd"/>
      <w:r>
        <w:t xml:space="preserve"> t</w:t>
      </w:r>
      <w:r w:rsidR="00473F04">
        <w:t xml:space="preserve">he Panel </w:t>
      </w:r>
      <w:r>
        <w:t xml:space="preserve">does not consider that </w:t>
      </w:r>
      <w:r w:rsidR="00C41998">
        <w:t xml:space="preserve">during that period </w:t>
      </w:r>
      <w:r w:rsidR="00D95099">
        <w:t xml:space="preserve">there </w:t>
      </w:r>
      <w:r w:rsidR="007A2DDE">
        <w:t>was</w:t>
      </w:r>
      <w:r w:rsidR="00D95099">
        <w:t xml:space="preserve"> </w:t>
      </w:r>
      <w:r w:rsidR="007A2DDE">
        <w:t>a delay</w:t>
      </w:r>
      <w:r w:rsidR="00D95099">
        <w:t xml:space="preserve"> of such </w:t>
      </w:r>
      <w:r w:rsidR="009E2AD7">
        <w:t xml:space="preserve">a </w:t>
      </w:r>
      <w:r w:rsidR="007A2DDE">
        <w:t>length</w:t>
      </w:r>
      <w:r w:rsidR="00D95099">
        <w:t xml:space="preserve"> that it </w:t>
      </w:r>
      <w:r w:rsidR="009E2AD7">
        <w:t>was un</w:t>
      </w:r>
      <w:r w:rsidR="00D95099">
        <w:t xml:space="preserve">reasonable. The Panel therefore holds </w:t>
      </w:r>
      <w:r w:rsidR="00473F04">
        <w:t>this part of the</w:t>
      </w:r>
      <w:r w:rsidR="00473F04" w:rsidRPr="00D6514F">
        <w:t xml:space="preserve"> comp</w:t>
      </w:r>
      <w:r w:rsidR="00473F04">
        <w:t>laint</w:t>
      </w:r>
      <w:r w:rsidR="00D95099">
        <w:t>, with respect to the said period,</w:t>
      </w:r>
      <w:r w:rsidR="00473F04">
        <w:t xml:space="preserve"> to be </w:t>
      </w:r>
      <w:r w:rsidR="00473F04" w:rsidRPr="00D6514F">
        <w:t>manifestly ill-founded</w:t>
      </w:r>
      <w:r w:rsidR="00656E7C" w:rsidRPr="00656E7C">
        <w:t xml:space="preserve"> </w:t>
      </w:r>
      <w:r w:rsidR="00656E7C" w:rsidRPr="00716402">
        <w:t xml:space="preserve">within the meaning of Section 3.3 of </w:t>
      </w:r>
      <w:r w:rsidR="00656E7C">
        <w:t>UNMIK</w:t>
      </w:r>
      <w:r w:rsidR="00656E7C" w:rsidRPr="00716402">
        <w:t xml:space="preserve"> Regulation </w:t>
      </w:r>
      <w:r w:rsidR="00656E7C">
        <w:t>No. 2006/12</w:t>
      </w:r>
      <w:r w:rsidR="00473F04" w:rsidRPr="00D6514F">
        <w:t>.</w:t>
      </w:r>
    </w:p>
    <w:p w:rsidR="00CB09B1" w:rsidRDefault="00CB09B1" w:rsidP="00CB09B1">
      <w:pPr>
        <w:pStyle w:val="normal0"/>
        <w:spacing w:before="0" w:beforeAutospacing="0" w:after="0" w:afterAutospacing="0"/>
        <w:jc w:val="both"/>
      </w:pPr>
    </w:p>
    <w:p w:rsidR="00473F04" w:rsidRPr="00355169" w:rsidRDefault="00CB09B1" w:rsidP="00CB09B1">
      <w:pPr>
        <w:numPr>
          <w:ilvl w:val="0"/>
          <w:numId w:val="27"/>
        </w:numPr>
        <w:jc w:val="both"/>
        <w:rPr>
          <w:lang w:val="en-US"/>
        </w:rPr>
      </w:pPr>
      <w:r w:rsidRPr="00355169">
        <w:t xml:space="preserve">Insofar as the period after 31 December 2008 is concerned, the complaint falls outside the jurisdiction </w:t>
      </w:r>
      <w:proofErr w:type="spellStart"/>
      <w:r w:rsidRPr="00355169">
        <w:rPr>
          <w:i/>
        </w:rPr>
        <w:t>ratione</w:t>
      </w:r>
      <w:proofErr w:type="spellEnd"/>
      <w:r w:rsidRPr="00355169">
        <w:rPr>
          <w:i/>
        </w:rPr>
        <w:t xml:space="preserve"> personae</w:t>
      </w:r>
      <w:r w:rsidRPr="00355169">
        <w:t xml:space="preserve"> of the Panel</w:t>
      </w:r>
      <w:r w:rsidR="004D161B" w:rsidRPr="00355169">
        <w:t xml:space="preserve"> (see § </w:t>
      </w:r>
      <w:fldSimple w:instr=" REF _Ref321305174 \r \h  \* MERGEFORMAT ">
        <w:r w:rsidR="004B4DB0">
          <w:t>19</w:t>
        </w:r>
      </w:fldSimple>
      <w:r w:rsidR="004D161B" w:rsidRPr="00355169">
        <w:t xml:space="preserve"> above)</w:t>
      </w:r>
      <w:r w:rsidRPr="00355169">
        <w:t>.</w:t>
      </w:r>
    </w:p>
    <w:p w:rsidR="00473F04" w:rsidRDefault="00473F04" w:rsidP="00A4574B">
      <w:pPr>
        <w:jc w:val="both"/>
        <w:rPr>
          <w:lang w:val="en-US"/>
        </w:rPr>
      </w:pPr>
    </w:p>
    <w:p w:rsidR="008B2CFF" w:rsidRPr="00B97852" w:rsidRDefault="008B2CFF" w:rsidP="00D752C3">
      <w:pPr>
        <w:jc w:val="both"/>
        <w:rPr>
          <w:lang w:val="en-US"/>
        </w:rPr>
      </w:pPr>
    </w:p>
    <w:p w:rsidR="002A5DF2" w:rsidRPr="00716402" w:rsidRDefault="002A5DF2" w:rsidP="002A5DF2">
      <w:pPr>
        <w:pStyle w:val="normal0"/>
        <w:spacing w:before="0" w:beforeAutospacing="0" w:after="0" w:afterAutospacing="0"/>
        <w:jc w:val="both"/>
        <w:rPr>
          <w:b/>
          <w:lang w:val="en-GB"/>
        </w:rPr>
      </w:pPr>
      <w:r w:rsidRPr="00716402">
        <w:rPr>
          <w:b/>
          <w:lang w:val="en-GB"/>
        </w:rPr>
        <w:t>FOR THESE REASONS,</w:t>
      </w:r>
    </w:p>
    <w:p w:rsidR="002A5DF2" w:rsidRPr="00716402" w:rsidRDefault="002A5DF2" w:rsidP="002A5DF2">
      <w:pPr>
        <w:pStyle w:val="normal0"/>
        <w:spacing w:before="0" w:beforeAutospacing="0" w:after="0" w:afterAutospacing="0"/>
        <w:jc w:val="both"/>
        <w:rPr>
          <w:b/>
          <w:lang w:val="en-GB"/>
        </w:rPr>
      </w:pPr>
    </w:p>
    <w:p w:rsidR="002A5DF2" w:rsidRPr="00716402" w:rsidRDefault="002A5DF2" w:rsidP="002A5DF2">
      <w:pPr>
        <w:pStyle w:val="normal0"/>
        <w:spacing w:before="0" w:beforeAutospacing="0" w:after="0" w:afterAutospacing="0"/>
        <w:jc w:val="both"/>
        <w:rPr>
          <w:lang w:val="en-GB"/>
        </w:rPr>
      </w:pPr>
      <w:r w:rsidRPr="00716402">
        <w:rPr>
          <w:lang w:val="en-GB"/>
        </w:rPr>
        <w:t xml:space="preserve">The Panel, </w:t>
      </w:r>
      <w:r w:rsidRPr="003F630C">
        <w:rPr>
          <w:lang w:val="en-GB"/>
        </w:rPr>
        <w:t>unanimously</w:t>
      </w:r>
      <w:r w:rsidRPr="00716402">
        <w:rPr>
          <w:lang w:val="en-GB"/>
        </w:rPr>
        <w:t>,</w:t>
      </w:r>
    </w:p>
    <w:p w:rsidR="002A5DF2" w:rsidRPr="00716402" w:rsidRDefault="002A5DF2" w:rsidP="002A5DF2">
      <w:pPr>
        <w:pStyle w:val="normal0"/>
        <w:spacing w:before="0" w:beforeAutospacing="0" w:after="0" w:afterAutospacing="0"/>
        <w:jc w:val="both"/>
        <w:rPr>
          <w:b/>
          <w:lang w:val="en-GB"/>
        </w:rPr>
      </w:pPr>
    </w:p>
    <w:p w:rsidR="002A5DF2" w:rsidRPr="00716402" w:rsidRDefault="002A5DF2" w:rsidP="002A5DF2">
      <w:pPr>
        <w:autoSpaceDE w:val="0"/>
        <w:autoSpaceDN w:val="0"/>
        <w:adjustRightInd w:val="0"/>
        <w:jc w:val="both"/>
        <w:rPr>
          <w:lang w:val="en-US" w:eastAsia="pl-PL"/>
        </w:rPr>
      </w:pPr>
      <w:proofErr w:type="gramStart"/>
      <w:r w:rsidRPr="00716402">
        <w:rPr>
          <w:b/>
          <w:bCs/>
          <w:lang w:val="en-US" w:eastAsia="pl-PL"/>
        </w:rPr>
        <w:t>DECLARES</w:t>
      </w:r>
      <w:r w:rsidR="00157F27">
        <w:rPr>
          <w:b/>
          <w:bCs/>
          <w:lang w:val="en-US" w:eastAsia="pl-PL"/>
        </w:rPr>
        <w:t xml:space="preserve"> </w:t>
      </w:r>
      <w:r w:rsidR="00157F27" w:rsidRPr="00716402">
        <w:rPr>
          <w:b/>
          <w:bCs/>
          <w:lang w:val="en-US" w:eastAsia="pl-PL"/>
        </w:rPr>
        <w:t>THE COMPLAINT</w:t>
      </w:r>
      <w:r w:rsidRPr="00716402">
        <w:rPr>
          <w:b/>
          <w:bCs/>
          <w:lang w:val="en-US" w:eastAsia="pl-PL"/>
        </w:rPr>
        <w:t xml:space="preserve"> INADMISSIBLE.</w:t>
      </w:r>
      <w:proofErr w:type="gramEnd"/>
    </w:p>
    <w:p w:rsidR="00181203" w:rsidRDefault="00181203" w:rsidP="002A5DF2">
      <w:pPr>
        <w:autoSpaceDE w:val="0"/>
        <w:autoSpaceDN w:val="0"/>
        <w:adjustRightInd w:val="0"/>
        <w:jc w:val="both"/>
        <w:rPr>
          <w:lang w:val="en-US" w:eastAsia="en-US"/>
        </w:rPr>
      </w:pPr>
    </w:p>
    <w:p w:rsidR="00181203" w:rsidRPr="00716402" w:rsidRDefault="00181203" w:rsidP="002A5DF2">
      <w:pPr>
        <w:autoSpaceDE w:val="0"/>
        <w:autoSpaceDN w:val="0"/>
        <w:adjustRightInd w:val="0"/>
        <w:jc w:val="both"/>
        <w:rPr>
          <w:lang w:val="en-US" w:eastAsia="en-US"/>
        </w:rPr>
      </w:pPr>
    </w:p>
    <w:p w:rsidR="002A5DF2" w:rsidRPr="00716402" w:rsidRDefault="002A5DF2" w:rsidP="002A5DF2">
      <w:pPr>
        <w:autoSpaceDE w:val="0"/>
        <w:autoSpaceDN w:val="0"/>
        <w:adjustRightInd w:val="0"/>
        <w:jc w:val="both"/>
        <w:rPr>
          <w:lang w:val="en-US" w:eastAsia="en-US"/>
        </w:rPr>
      </w:pPr>
    </w:p>
    <w:p w:rsidR="00B56596" w:rsidRDefault="00B56596" w:rsidP="002A5DF2">
      <w:pPr>
        <w:jc w:val="both"/>
        <w:rPr>
          <w:lang w:val="en-US" w:eastAsia="en-US"/>
        </w:rPr>
      </w:pPr>
    </w:p>
    <w:p w:rsidR="00B56596" w:rsidRDefault="00B56596" w:rsidP="002A5DF2">
      <w:pPr>
        <w:jc w:val="both"/>
        <w:rPr>
          <w:lang w:val="en-US" w:eastAsia="en-US"/>
        </w:rPr>
      </w:pPr>
    </w:p>
    <w:p w:rsidR="00B56596" w:rsidRDefault="00B56596" w:rsidP="002A5DF2">
      <w:pPr>
        <w:jc w:val="both"/>
        <w:rPr>
          <w:lang w:val="en-US" w:eastAsia="en-US"/>
        </w:rPr>
      </w:pPr>
    </w:p>
    <w:p w:rsidR="002A5DF2" w:rsidRPr="00716402" w:rsidRDefault="00EF5888" w:rsidP="002A5DF2">
      <w:pPr>
        <w:jc w:val="both"/>
        <w:rPr>
          <w:lang w:val="en-US" w:eastAsia="en-US"/>
        </w:rPr>
      </w:pPr>
      <w:r>
        <w:rPr>
          <w:lang w:val="en-US" w:eastAsia="en-US"/>
        </w:rPr>
        <w:t>Andrey ANTONOV</w:t>
      </w:r>
      <w:r w:rsidR="002A5DF2" w:rsidRPr="00716402">
        <w:rPr>
          <w:lang w:val="en-US" w:eastAsia="en-US"/>
        </w:rPr>
        <w:tab/>
      </w:r>
      <w:r w:rsidR="00FA243F">
        <w:rPr>
          <w:lang w:val="en-US" w:eastAsia="en-US"/>
        </w:rPr>
        <w:tab/>
      </w:r>
      <w:r w:rsidR="002A5DF2" w:rsidRPr="00716402">
        <w:rPr>
          <w:lang w:val="en-US" w:eastAsia="en-US"/>
        </w:rPr>
        <w:tab/>
      </w:r>
      <w:r w:rsidR="004407E7">
        <w:rPr>
          <w:lang w:val="en-US" w:eastAsia="en-US"/>
        </w:rPr>
        <w:tab/>
      </w:r>
      <w:r w:rsidR="004407E7">
        <w:rPr>
          <w:lang w:val="en-US" w:eastAsia="en-US"/>
        </w:rPr>
        <w:tab/>
      </w:r>
      <w:r w:rsidR="004407E7">
        <w:rPr>
          <w:lang w:val="en-US" w:eastAsia="en-US"/>
        </w:rPr>
        <w:tab/>
      </w:r>
      <w:r w:rsidR="007879D3">
        <w:rPr>
          <w:lang w:val="en-US" w:eastAsia="en-US"/>
        </w:rPr>
        <w:tab/>
      </w:r>
      <w:r w:rsidR="002A5DF2" w:rsidRPr="00716402">
        <w:rPr>
          <w:lang w:val="en-US" w:eastAsia="en-US"/>
        </w:rPr>
        <w:t>Marek NOWICKI</w:t>
      </w:r>
    </w:p>
    <w:p w:rsidR="002A5DF2" w:rsidRPr="00716402" w:rsidRDefault="00FA243F" w:rsidP="002A5DF2">
      <w:pPr>
        <w:autoSpaceDE w:val="0"/>
        <w:autoSpaceDN w:val="0"/>
        <w:adjustRightInd w:val="0"/>
        <w:jc w:val="both"/>
      </w:pPr>
      <w:r>
        <w:rPr>
          <w:lang w:val="en-US" w:eastAsia="en-US"/>
        </w:rPr>
        <w:t>Executive Officer</w:t>
      </w:r>
      <w:r w:rsidR="004407E7">
        <w:rPr>
          <w:lang w:val="en-US" w:eastAsia="en-US"/>
        </w:rPr>
        <w:tab/>
      </w:r>
      <w:r w:rsidR="004407E7">
        <w:rPr>
          <w:lang w:val="en-US" w:eastAsia="en-US"/>
        </w:rPr>
        <w:tab/>
      </w:r>
      <w:r w:rsidR="004407E7">
        <w:rPr>
          <w:lang w:val="en-US" w:eastAsia="en-US"/>
        </w:rPr>
        <w:tab/>
      </w:r>
      <w:r w:rsidR="004407E7">
        <w:rPr>
          <w:lang w:val="en-US" w:eastAsia="en-US"/>
        </w:rPr>
        <w:tab/>
      </w:r>
      <w:r w:rsidR="004407E7">
        <w:rPr>
          <w:lang w:val="en-US" w:eastAsia="en-US"/>
        </w:rPr>
        <w:tab/>
      </w:r>
      <w:r w:rsidR="00EF5888">
        <w:rPr>
          <w:lang w:val="en-US" w:eastAsia="en-US"/>
        </w:rPr>
        <w:tab/>
      </w:r>
      <w:r w:rsidR="004407E7">
        <w:rPr>
          <w:lang w:val="en-US" w:eastAsia="en-US"/>
        </w:rPr>
        <w:tab/>
      </w:r>
      <w:r w:rsidR="002A5DF2" w:rsidRPr="00716402">
        <w:rPr>
          <w:lang w:val="en-US" w:eastAsia="en-US"/>
        </w:rPr>
        <w:t xml:space="preserve">Presiding </w:t>
      </w:r>
      <w:r w:rsidR="001B0A05">
        <w:rPr>
          <w:lang w:val="en-US" w:eastAsia="en-US"/>
        </w:rPr>
        <w:t>M</w:t>
      </w:r>
      <w:r w:rsidR="002A5DF2" w:rsidRPr="00716402">
        <w:rPr>
          <w:lang w:val="en-US" w:eastAsia="en-US"/>
        </w:rPr>
        <w:t>ember</w:t>
      </w:r>
    </w:p>
    <w:sectPr w:rsidR="002A5DF2" w:rsidRPr="00716402" w:rsidSect="00515653">
      <w:headerReference w:type="even" r:id="rId9"/>
      <w:headerReference w:type="default" r:id="rId10"/>
      <w:footerReference w:type="even" r:id="rId11"/>
      <w:pgSz w:w="11906" w:h="16838"/>
      <w:pgMar w:top="1080" w:right="1286"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0D6" w:rsidRDefault="00D230D6">
      <w:r>
        <w:separator/>
      </w:r>
    </w:p>
  </w:endnote>
  <w:endnote w:type="continuationSeparator" w:id="0">
    <w:p w:rsidR="00D230D6" w:rsidRDefault="00D230D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B0" w:rsidRDefault="002D1551" w:rsidP="00F81E77">
    <w:pPr>
      <w:pStyle w:val="Footer"/>
      <w:framePr w:wrap="around" w:vAnchor="text" w:hAnchor="margin" w:xAlign="center" w:y="1"/>
      <w:rPr>
        <w:rStyle w:val="PageNumber"/>
      </w:rPr>
    </w:pPr>
    <w:r>
      <w:rPr>
        <w:rStyle w:val="PageNumber"/>
      </w:rPr>
      <w:fldChar w:fldCharType="begin"/>
    </w:r>
    <w:r w:rsidR="004B4DB0">
      <w:rPr>
        <w:rStyle w:val="PageNumber"/>
      </w:rPr>
      <w:instrText xml:space="preserve">PAGE  </w:instrText>
    </w:r>
    <w:r>
      <w:rPr>
        <w:rStyle w:val="PageNumber"/>
      </w:rPr>
      <w:fldChar w:fldCharType="end"/>
    </w:r>
  </w:p>
  <w:p w:rsidR="004B4DB0" w:rsidRDefault="004B4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0D6" w:rsidRDefault="00D230D6">
      <w:r>
        <w:separator/>
      </w:r>
    </w:p>
  </w:footnote>
  <w:footnote w:type="continuationSeparator" w:id="0">
    <w:p w:rsidR="00D230D6" w:rsidRDefault="00D230D6">
      <w:r>
        <w:continuationSeparator/>
      </w:r>
    </w:p>
  </w:footnote>
  <w:footnote w:id="1">
    <w:p w:rsidR="004B4DB0" w:rsidRPr="00A562C7" w:rsidRDefault="00363D18">
      <w:pPr>
        <w:pStyle w:val="FootnoteText"/>
        <w:rPr>
          <w:lang w:val="en-US"/>
        </w:rPr>
      </w:pPr>
      <w:r>
        <w:rPr>
          <w:rStyle w:val="FootnoteReference"/>
        </w:rPr>
        <w:footnoteRef/>
      </w:r>
      <w:r>
        <w:t xml:space="preserve"> </w:t>
      </w:r>
      <w:r>
        <w:rPr>
          <w:lang w:val="en-US"/>
        </w:rPr>
        <w:t xml:space="preserve">Information from the KPA official website: </w:t>
      </w:r>
      <w:hyperlink r:id="rId1" w:history="1">
        <w:r w:rsidRPr="00A17DF6">
          <w:rPr>
            <w:rStyle w:val="Hyperlink"/>
            <w:lang w:val="en-US"/>
          </w:rPr>
          <w:t>http://www.kpaonline.org/ClaimsTotalDecided_caseload.asp</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B0" w:rsidRDefault="002D1551" w:rsidP="00D0292D">
    <w:pPr>
      <w:pStyle w:val="Header"/>
      <w:framePr w:wrap="around" w:vAnchor="text" w:hAnchor="margin" w:xAlign="right" w:y="1"/>
      <w:rPr>
        <w:rStyle w:val="PageNumber"/>
      </w:rPr>
    </w:pPr>
    <w:r>
      <w:rPr>
        <w:rStyle w:val="PageNumber"/>
      </w:rPr>
      <w:fldChar w:fldCharType="begin"/>
    </w:r>
    <w:r w:rsidR="004B4DB0">
      <w:rPr>
        <w:rStyle w:val="PageNumber"/>
      </w:rPr>
      <w:instrText xml:space="preserve">PAGE  </w:instrText>
    </w:r>
    <w:r>
      <w:rPr>
        <w:rStyle w:val="PageNumber"/>
      </w:rPr>
      <w:fldChar w:fldCharType="end"/>
    </w:r>
  </w:p>
  <w:p w:rsidR="004B4DB0" w:rsidRDefault="004B4DB0"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B0" w:rsidRDefault="002D1551" w:rsidP="006A295F">
    <w:pPr>
      <w:pStyle w:val="Header"/>
      <w:framePr w:wrap="around" w:vAnchor="text" w:hAnchor="margin" w:xAlign="right" w:y="1"/>
      <w:rPr>
        <w:rStyle w:val="PageNumber"/>
      </w:rPr>
    </w:pPr>
    <w:r>
      <w:rPr>
        <w:rStyle w:val="PageNumber"/>
      </w:rPr>
      <w:fldChar w:fldCharType="begin"/>
    </w:r>
    <w:r w:rsidR="004B4DB0">
      <w:rPr>
        <w:rStyle w:val="PageNumber"/>
      </w:rPr>
      <w:instrText xml:space="preserve">PAGE  </w:instrText>
    </w:r>
    <w:r>
      <w:rPr>
        <w:rStyle w:val="PageNumber"/>
      </w:rPr>
      <w:fldChar w:fldCharType="separate"/>
    </w:r>
    <w:r w:rsidR="00744F57">
      <w:rPr>
        <w:rStyle w:val="PageNumber"/>
        <w:noProof/>
      </w:rPr>
      <w:t>4</w:t>
    </w:r>
    <w:r>
      <w:rPr>
        <w:rStyle w:val="PageNumber"/>
      </w:rPr>
      <w:fldChar w:fldCharType="end"/>
    </w:r>
  </w:p>
  <w:p w:rsidR="004B4DB0" w:rsidRDefault="004B4DB0"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9FC0325C"/>
    <w:lvl w:ilvl="0" w:tplc="B6B0ED14">
      <w:start w:val="1"/>
      <w:numFmt w:val="decimal"/>
      <w:lvlText w:val="%1."/>
      <w:lvlJc w:val="left"/>
      <w:pPr>
        <w:tabs>
          <w:tab w:val="num" w:pos="360"/>
        </w:tabs>
        <w:ind w:left="360" w:hanging="360"/>
      </w:pPr>
      <w:rPr>
        <w:rFonts w:hint="default"/>
        <w:b w:val="0"/>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149A04B7"/>
    <w:multiLevelType w:val="multilevel"/>
    <w:tmpl w:val="1070F87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4B20B2"/>
    <w:multiLevelType w:val="hybridMultilevel"/>
    <w:tmpl w:val="E4ECDA2E"/>
    <w:lvl w:ilvl="0" w:tplc="12F6E7BA">
      <w:start w:val="1"/>
      <w:numFmt w:val="decimal"/>
      <w:lvlText w:val="%1."/>
      <w:lvlJc w:val="left"/>
      <w:pPr>
        <w:tabs>
          <w:tab w:val="num" w:pos="1080"/>
        </w:tabs>
        <w:ind w:left="15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402B7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CE770B5"/>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E0448E3"/>
    <w:multiLevelType w:val="hybridMultilevel"/>
    <w:tmpl w:val="6348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10A3C20"/>
    <w:multiLevelType w:val="hybridMultilevel"/>
    <w:tmpl w:val="D54A1A1C"/>
    <w:lvl w:ilvl="0" w:tplc="DE62D73E">
      <w:start w:val="1"/>
      <w:numFmt w:val="decimal"/>
      <w:lvlText w:val="%1."/>
      <w:lvlJc w:val="left"/>
      <w:pPr>
        <w:tabs>
          <w:tab w:val="num" w:pos="1008"/>
        </w:tabs>
        <w:ind w:left="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220D10D4"/>
    <w:multiLevelType w:val="hybridMultilevel"/>
    <w:tmpl w:val="45E24D32"/>
    <w:lvl w:ilvl="0" w:tplc="105ACD48">
      <w:start w:val="1"/>
      <w:numFmt w:val="decimal"/>
      <w:lvlText w:val="%1."/>
      <w:lvlJc w:val="left"/>
      <w:pPr>
        <w:tabs>
          <w:tab w:val="num" w:pos="348"/>
        </w:tabs>
        <w:ind w:left="60" w:firstLine="0"/>
      </w:pPr>
      <w:rPr>
        <w:rFonts w:hint="default"/>
      </w:r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9">
    <w:nsid w:val="26C225DB"/>
    <w:multiLevelType w:val="hybridMultilevel"/>
    <w:tmpl w:val="E21CED78"/>
    <w:lvl w:ilvl="0" w:tplc="B228518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0">
    <w:nsid w:val="26CE68A3"/>
    <w:multiLevelType w:val="hybridMultilevel"/>
    <w:tmpl w:val="2AC88E24"/>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922350E"/>
    <w:multiLevelType w:val="hybridMultilevel"/>
    <w:tmpl w:val="04545B00"/>
    <w:lvl w:ilvl="0" w:tplc="AD7ACF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6A61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B8B2C75"/>
    <w:multiLevelType w:val="hybridMultilevel"/>
    <w:tmpl w:val="3FBA1EAE"/>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F6569C"/>
    <w:multiLevelType w:val="hybridMultilevel"/>
    <w:tmpl w:val="5E2C3668"/>
    <w:lvl w:ilvl="0" w:tplc="09F8B044">
      <w:start w:val="1"/>
      <w:numFmt w:val="decimal"/>
      <w:lvlText w:val="%1."/>
      <w:lvlJc w:val="left"/>
      <w:pPr>
        <w:tabs>
          <w:tab w:val="num" w:pos="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4443D6"/>
    <w:multiLevelType w:val="hybridMultilevel"/>
    <w:tmpl w:val="A1082DB4"/>
    <w:lvl w:ilvl="0" w:tplc="D568A564">
      <w:start w:val="1"/>
      <w:numFmt w:val="bullet"/>
      <w:lvlText w:val="-"/>
      <w:lvlJc w:val="left"/>
      <w:pPr>
        <w:tabs>
          <w:tab w:val="num" w:pos="420"/>
        </w:tabs>
        <w:ind w:left="420" w:hanging="360"/>
      </w:pPr>
      <w:rPr>
        <w:rFonts w:ascii="Arial" w:eastAsia="Times New Roman" w:hAnsi="Arial" w:cs="Arial" w:hint="default"/>
      </w:rPr>
    </w:lvl>
    <w:lvl w:ilvl="1" w:tplc="04130003" w:tentative="1">
      <w:start w:val="1"/>
      <w:numFmt w:val="bullet"/>
      <w:lvlText w:val="o"/>
      <w:lvlJc w:val="left"/>
      <w:pPr>
        <w:tabs>
          <w:tab w:val="num" w:pos="1140"/>
        </w:tabs>
        <w:ind w:left="1140" w:hanging="360"/>
      </w:pPr>
      <w:rPr>
        <w:rFonts w:ascii="Courier New" w:hAnsi="Courier New" w:cs="Courier New" w:hint="default"/>
      </w:rPr>
    </w:lvl>
    <w:lvl w:ilvl="2" w:tplc="04130005" w:tentative="1">
      <w:start w:val="1"/>
      <w:numFmt w:val="bullet"/>
      <w:lvlText w:val=""/>
      <w:lvlJc w:val="left"/>
      <w:pPr>
        <w:tabs>
          <w:tab w:val="num" w:pos="1860"/>
        </w:tabs>
        <w:ind w:left="1860" w:hanging="360"/>
      </w:pPr>
      <w:rPr>
        <w:rFonts w:ascii="Wingdings" w:hAnsi="Wingdings" w:hint="default"/>
      </w:rPr>
    </w:lvl>
    <w:lvl w:ilvl="3" w:tplc="04130001" w:tentative="1">
      <w:start w:val="1"/>
      <w:numFmt w:val="bullet"/>
      <w:lvlText w:val=""/>
      <w:lvlJc w:val="left"/>
      <w:pPr>
        <w:tabs>
          <w:tab w:val="num" w:pos="2580"/>
        </w:tabs>
        <w:ind w:left="2580" w:hanging="360"/>
      </w:pPr>
      <w:rPr>
        <w:rFonts w:ascii="Symbol" w:hAnsi="Symbol" w:hint="default"/>
      </w:rPr>
    </w:lvl>
    <w:lvl w:ilvl="4" w:tplc="04130003" w:tentative="1">
      <w:start w:val="1"/>
      <w:numFmt w:val="bullet"/>
      <w:lvlText w:val="o"/>
      <w:lvlJc w:val="left"/>
      <w:pPr>
        <w:tabs>
          <w:tab w:val="num" w:pos="3300"/>
        </w:tabs>
        <w:ind w:left="3300" w:hanging="360"/>
      </w:pPr>
      <w:rPr>
        <w:rFonts w:ascii="Courier New" w:hAnsi="Courier New" w:cs="Courier New"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cs="Courier New"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17">
    <w:nsid w:val="3841526C"/>
    <w:multiLevelType w:val="hybridMultilevel"/>
    <w:tmpl w:val="CECE39B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434E57"/>
    <w:multiLevelType w:val="hybridMultilevel"/>
    <w:tmpl w:val="21FC1750"/>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3A5175C4"/>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B2C39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D3A0CCA"/>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2">
    <w:nsid w:val="3DC850C0"/>
    <w:multiLevelType w:val="hybridMultilevel"/>
    <w:tmpl w:val="14C2D016"/>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1673F8A"/>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41B7F64"/>
    <w:multiLevelType w:val="hybridMultilevel"/>
    <w:tmpl w:val="5D666C8E"/>
    <w:lvl w:ilvl="0" w:tplc="959AA02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43320D5"/>
    <w:multiLevelType w:val="hybridMultilevel"/>
    <w:tmpl w:val="14765D5A"/>
    <w:lvl w:ilvl="0" w:tplc="37E6CA5C">
      <w:start w:val="1"/>
      <w:numFmt w:val="upperRoman"/>
      <w:lvlText w:val="%1."/>
      <w:lvlJc w:val="left"/>
      <w:pPr>
        <w:ind w:left="1080" w:hanging="720"/>
      </w:pPr>
      <w:rPr>
        <w:rFonts w:hint="default"/>
      </w:rPr>
    </w:lvl>
    <w:lvl w:ilvl="1" w:tplc="ABE0450A">
      <w:start w:val="15"/>
      <w:numFmt w:val="decimal"/>
      <w:lvlText w:val="%2."/>
      <w:lvlJc w:val="left"/>
      <w:pPr>
        <w:tabs>
          <w:tab w:val="num" w:pos="1560"/>
        </w:tabs>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EB6CFC"/>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8D258D7"/>
    <w:multiLevelType w:val="hybridMultilevel"/>
    <w:tmpl w:val="F8FA15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E511EF"/>
    <w:multiLevelType w:val="multilevel"/>
    <w:tmpl w:val="71322F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C3023B6"/>
    <w:multiLevelType w:val="hybridMultilevel"/>
    <w:tmpl w:val="72547C76"/>
    <w:lvl w:ilvl="0" w:tplc="1F5A25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953E0E"/>
    <w:multiLevelType w:val="hybridMultilevel"/>
    <w:tmpl w:val="B33A37FA"/>
    <w:lvl w:ilvl="0" w:tplc="CDA02EC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FF41ACD"/>
    <w:multiLevelType w:val="hybridMultilevel"/>
    <w:tmpl w:val="5A7E2E20"/>
    <w:lvl w:ilvl="0" w:tplc="46CEDB48">
      <w:start w:val="1"/>
      <w:numFmt w:val="decimal"/>
      <w:lvlText w:val="%1."/>
      <w:lvlJc w:val="left"/>
      <w:pPr>
        <w:tabs>
          <w:tab w:val="num" w:pos="288"/>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B132CE"/>
    <w:multiLevelType w:val="hybridMultilevel"/>
    <w:tmpl w:val="DE02A9E0"/>
    <w:lvl w:ilvl="0" w:tplc="3236A17E">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tplc="7C7E637A">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5AFE1CF5"/>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34">
    <w:nsid w:val="62692B62"/>
    <w:multiLevelType w:val="hybridMultilevel"/>
    <w:tmpl w:val="D2DE3486"/>
    <w:lvl w:ilvl="0" w:tplc="68C4C648">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63F16675"/>
    <w:multiLevelType w:val="hybridMultilevel"/>
    <w:tmpl w:val="A5DC6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7CF2F72"/>
    <w:multiLevelType w:val="hybridMultilevel"/>
    <w:tmpl w:val="D9DC4CFC"/>
    <w:lvl w:ilvl="0" w:tplc="7FF2FA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AB0273A"/>
    <w:multiLevelType w:val="multilevel"/>
    <w:tmpl w:val="55A63DD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C5C5454"/>
    <w:multiLevelType w:val="hybridMultilevel"/>
    <w:tmpl w:val="98325A7E"/>
    <w:lvl w:ilvl="0" w:tplc="0409000F">
      <w:start w:val="1"/>
      <w:numFmt w:val="decimal"/>
      <w:lvlText w:val="%1."/>
      <w:lvlJc w:val="left"/>
      <w:pPr>
        <w:ind w:left="450" w:hanging="360"/>
      </w:pPr>
      <w:rPr>
        <w:rFonts w:hint="default"/>
        <w:b w:val="0"/>
      </w:rPr>
    </w:lvl>
    <w:lvl w:ilvl="1" w:tplc="11F2BDEC">
      <w:start w:val="31"/>
      <w:numFmt w:val="bullet"/>
      <w:lvlText w:val="-"/>
      <w:lvlJc w:val="left"/>
      <w:pPr>
        <w:ind w:left="900" w:hanging="360"/>
      </w:pPr>
      <w:rPr>
        <w:rFonts w:ascii="Times New Roman" w:eastAsia="Times New Roman" w:hAnsi="Times New Roman" w:cs="Times New Roman"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nsid w:val="6E9102DB"/>
    <w:multiLevelType w:val="hybridMultilevel"/>
    <w:tmpl w:val="24C85342"/>
    <w:lvl w:ilvl="0" w:tplc="84FC199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F3B756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04C59B8"/>
    <w:multiLevelType w:val="hybridMultilevel"/>
    <w:tmpl w:val="5690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9E19D7"/>
    <w:multiLevelType w:val="multilevel"/>
    <w:tmpl w:val="14C2D0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54A6292"/>
    <w:multiLevelType w:val="multilevel"/>
    <w:tmpl w:val="B7C0D326"/>
    <w:lvl w:ilvl="0">
      <w:start w:val="1"/>
      <w:numFmt w:val="decimal"/>
      <w:lvlText w:val="%1."/>
      <w:lvlJc w:val="left"/>
      <w:pPr>
        <w:ind w:left="360" w:hanging="360"/>
      </w:pPr>
      <w:rPr>
        <w:rFonts w:cs="Times New Roman"/>
        <w:color w:val="auto"/>
      </w:rPr>
    </w:lvl>
    <w:lvl w:ilvl="1">
      <w:start w:val="1"/>
      <w:numFmt w:val="lowerLetter"/>
      <w:lvlText w:val="%2."/>
      <w:lvlJc w:val="left"/>
      <w:pPr>
        <w:ind w:left="1080" w:hanging="360"/>
      </w:pPr>
      <w:rPr>
        <w:rFonts w:cs="Times New Roman"/>
      </w:rPr>
    </w:lvl>
    <w:lvl w:ilvl="2">
      <w:start w:val="4"/>
      <w:numFmt w:val="upperRoman"/>
      <w:lvlText w:val="%3."/>
      <w:lvlJc w:val="left"/>
      <w:pPr>
        <w:tabs>
          <w:tab w:val="num" w:pos="2340"/>
        </w:tabs>
        <w:ind w:left="2340" w:hanging="720"/>
      </w:pPr>
      <w:rPr>
        <w:rFonts w:cs="Times New Roman"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nsid w:val="78AE0817"/>
    <w:multiLevelType w:val="hybridMultilevel"/>
    <w:tmpl w:val="1070F87E"/>
    <w:lvl w:ilvl="0" w:tplc="C3621E6E">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nsid w:val="78EE2746"/>
    <w:multiLevelType w:val="multilevel"/>
    <w:tmpl w:val="B914ADEA"/>
    <w:lvl w:ilvl="0">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B303814"/>
    <w:multiLevelType w:val="hybridMultilevel"/>
    <w:tmpl w:val="B08C8242"/>
    <w:lvl w:ilvl="0" w:tplc="EE5268F4">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C6F05E2"/>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48">
    <w:nsid w:val="7C81301B"/>
    <w:multiLevelType w:val="hybridMultilevel"/>
    <w:tmpl w:val="2E3E8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CB86B43"/>
    <w:multiLevelType w:val="multilevel"/>
    <w:tmpl w:val="B7C0D326"/>
    <w:lvl w:ilvl="0">
      <w:start w:val="1"/>
      <w:numFmt w:val="decimal"/>
      <w:lvlText w:val="%1."/>
      <w:lvlJc w:val="left"/>
      <w:pPr>
        <w:ind w:left="360" w:hanging="360"/>
      </w:pPr>
      <w:rPr>
        <w:rFonts w:cs="Times New Roman"/>
        <w:color w:val="auto"/>
      </w:rPr>
    </w:lvl>
    <w:lvl w:ilvl="1">
      <w:start w:val="1"/>
      <w:numFmt w:val="lowerLetter"/>
      <w:lvlText w:val="%2."/>
      <w:lvlJc w:val="left"/>
      <w:pPr>
        <w:ind w:left="1080" w:hanging="360"/>
      </w:pPr>
      <w:rPr>
        <w:rFonts w:cs="Times New Roman"/>
      </w:rPr>
    </w:lvl>
    <w:lvl w:ilvl="2">
      <w:start w:val="4"/>
      <w:numFmt w:val="upperRoman"/>
      <w:lvlText w:val="%3."/>
      <w:lvlJc w:val="left"/>
      <w:pPr>
        <w:tabs>
          <w:tab w:val="num" w:pos="2340"/>
        </w:tabs>
        <w:ind w:left="2340" w:hanging="720"/>
      </w:pPr>
      <w:rPr>
        <w:rFonts w:cs="Times New Roman"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0">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46"/>
  </w:num>
  <w:num w:numId="3">
    <w:abstractNumId w:val="36"/>
  </w:num>
  <w:num w:numId="4">
    <w:abstractNumId w:val="6"/>
  </w:num>
  <w:num w:numId="5">
    <w:abstractNumId w:val="24"/>
  </w:num>
  <w:num w:numId="6">
    <w:abstractNumId w:val="33"/>
  </w:num>
  <w:num w:numId="7">
    <w:abstractNumId w:val="7"/>
  </w:num>
  <w:num w:numId="8">
    <w:abstractNumId w:val="21"/>
  </w:num>
  <w:num w:numId="9">
    <w:abstractNumId w:val="47"/>
  </w:num>
  <w:num w:numId="10">
    <w:abstractNumId w:val="39"/>
  </w:num>
  <w:num w:numId="11">
    <w:abstractNumId w:val="15"/>
  </w:num>
  <w:num w:numId="12">
    <w:abstractNumId w:val="37"/>
  </w:num>
  <w:num w:numId="13">
    <w:abstractNumId w:val="28"/>
  </w:num>
  <w:num w:numId="14">
    <w:abstractNumId w:val="12"/>
  </w:num>
  <w:num w:numId="15">
    <w:abstractNumId w:val="20"/>
  </w:num>
  <w:num w:numId="16">
    <w:abstractNumId w:val="14"/>
  </w:num>
  <w:num w:numId="17">
    <w:abstractNumId w:val="23"/>
  </w:num>
  <w:num w:numId="18">
    <w:abstractNumId w:val="40"/>
  </w:num>
  <w:num w:numId="19">
    <w:abstractNumId w:val="4"/>
  </w:num>
  <w:num w:numId="20">
    <w:abstractNumId w:val="5"/>
  </w:num>
  <w:num w:numId="21">
    <w:abstractNumId w:val="19"/>
  </w:num>
  <w:num w:numId="22">
    <w:abstractNumId w:val="50"/>
  </w:num>
  <w:num w:numId="23">
    <w:abstractNumId w:val="25"/>
  </w:num>
  <w:num w:numId="24">
    <w:abstractNumId w:val="18"/>
  </w:num>
  <w:num w:numId="25">
    <w:abstractNumId w:val="13"/>
  </w:num>
  <w:num w:numId="26">
    <w:abstractNumId w:val="10"/>
  </w:num>
  <w:num w:numId="27">
    <w:abstractNumId w:val="32"/>
  </w:num>
  <w:num w:numId="28">
    <w:abstractNumId w:val="44"/>
  </w:num>
  <w:num w:numId="29">
    <w:abstractNumId w:val="2"/>
  </w:num>
  <w:num w:numId="30">
    <w:abstractNumId w:val="22"/>
  </w:num>
  <w:num w:numId="31">
    <w:abstractNumId w:val="42"/>
  </w:num>
  <w:num w:numId="32">
    <w:abstractNumId w:val="29"/>
  </w:num>
  <w:num w:numId="33">
    <w:abstractNumId w:val="26"/>
  </w:num>
  <w:num w:numId="34">
    <w:abstractNumId w:val="35"/>
  </w:num>
  <w:num w:numId="35">
    <w:abstractNumId w:val="0"/>
  </w:num>
  <w:num w:numId="36">
    <w:abstractNumId w:val="30"/>
  </w:num>
  <w:num w:numId="37">
    <w:abstractNumId w:val="31"/>
  </w:num>
  <w:num w:numId="38">
    <w:abstractNumId w:val="17"/>
  </w:num>
  <w:num w:numId="39">
    <w:abstractNumId w:val="3"/>
  </w:num>
  <w:num w:numId="40">
    <w:abstractNumId w:val="41"/>
  </w:num>
  <w:num w:numId="41">
    <w:abstractNumId w:val="8"/>
  </w:num>
  <w:num w:numId="42">
    <w:abstractNumId w:val="16"/>
  </w:num>
  <w:num w:numId="43">
    <w:abstractNumId w:val="48"/>
  </w:num>
  <w:num w:numId="44">
    <w:abstractNumId w:val="34"/>
  </w:num>
  <w:num w:numId="45">
    <w:abstractNumId w:val="11"/>
  </w:num>
  <w:num w:numId="46">
    <w:abstractNumId w:val="45"/>
  </w:num>
  <w:num w:numId="47">
    <w:abstractNumId w:val="38"/>
  </w:num>
  <w:num w:numId="48">
    <w:abstractNumId w:val="1"/>
  </w:num>
  <w:num w:numId="49">
    <w:abstractNumId w:val="43"/>
  </w:num>
  <w:num w:numId="50">
    <w:abstractNumId w:val="49"/>
  </w:num>
  <w:num w:numId="51">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footnotePr>
    <w:footnote w:id="-1"/>
    <w:footnote w:id="0"/>
  </w:footnotePr>
  <w:endnotePr>
    <w:endnote w:id="-1"/>
    <w:endnote w:id="0"/>
  </w:endnotePr>
  <w:compat/>
  <w:rsids>
    <w:rsidRoot w:val="006328FD"/>
    <w:rsid w:val="000008B0"/>
    <w:rsid w:val="00002A3C"/>
    <w:rsid w:val="00007556"/>
    <w:rsid w:val="00012A1F"/>
    <w:rsid w:val="00013F39"/>
    <w:rsid w:val="00014185"/>
    <w:rsid w:val="00016E90"/>
    <w:rsid w:val="00017ACA"/>
    <w:rsid w:val="0002143B"/>
    <w:rsid w:val="00021828"/>
    <w:rsid w:val="0002356D"/>
    <w:rsid w:val="000256E5"/>
    <w:rsid w:val="000264EC"/>
    <w:rsid w:val="000271F7"/>
    <w:rsid w:val="000279E2"/>
    <w:rsid w:val="0003328F"/>
    <w:rsid w:val="00037CF8"/>
    <w:rsid w:val="00040DEA"/>
    <w:rsid w:val="0004322C"/>
    <w:rsid w:val="00043F0F"/>
    <w:rsid w:val="000511D5"/>
    <w:rsid w:val="00054722"/>
    <w:rsid w:val="00062247"/>
    <w:rsid w:val="00062963"/>
    <w:rsid w:val="00062B68"/>
    <w:rsid w:val="00066DD2"/>
    <w:rsid w:val="000706CB"/>
    <w:rsid w:val="000715B6"/>
    <w:rsid w:val="00073439"/>
    <w:rsid w:val="00073E04"/>
    <w:rsid w:val="000747A3"/>
    <w:rsid w:val="00076899"/>
    <w:rsid w:val="00077154"/>
    <w:rsid w:val="00084796"/>
    <w:rsid w:val="000847EE"/>
    <w:rsid w:val="00084F96"/>
    <w:rsid w:val="00085E7F"/>
    <w:rsid w:val="00087D7D"/>
    <w:rsid w:val="00092C96"/>
    <w:rsid w:val="00093650"/>
    <w:rsid w:val="000A0987"/>
    <w:rsid w:val="000A79DD"/>
    <w:rsid w:val="000B152E"/>
    <w:rsid w:val="000C3A5B"/>
    <w:rsid w:val="000C3B49"/>
    <w:rsid w:val="000C502B"/>
    <w:rsid w:val="000C640D"/>
    <w:rsid w:val="000D1E2F"/>
    <w:rsid w:val="000D6399"/>
    <w:rsid w:val="000D79E1"/>
    <w:rsid w:val="000E16D7"/>
    <w:rsid w:val="000E19DB"/>
    <w:rsid w:val="000E20D4"/>
    <w:rsid w:val="000E388D"/>
    <w:rsid w:val="000E45C6"/>
    <w:rsid w:val="000E4D1F"/>
    <w:rsid w:val="000E5332"/>
    <w:rsid w:val="000E6FC2"/>
    <w:rsid w:val="000F003D"/>
    <w:rsid w:val="000F04D5"/>
    <w:rsid w:val="000F59F1"/>
    <w:rsid w:val="000F7395"/>
    <w:rsid w:val="00100DEE"/>
    <w:rsid w:val="00103E6F"/>
    <w:rsid w:val="00105A67"/>
    <w:rsid w:val="0011046D"/>
    <w:rsid w:val="00112ADC"/>
    <w:rsid w:val="001135E8"/>
    <w:rsid w:val="0011671C"/>
    <w:rsid w:val="00117E73"/>
    <w:rsid w:val="001201E8"/>
    <w:rsid w:val="00122521"/>
    <w:rsid w:val="0012786B"/>
    <w:rsid w:val="0013719F"/>
    <w:rsid w:val="001445E6"/>
    <w:rsid w:val="00146A5C"/>
    <w:rsid w:val="001505F8"/>
    <w:rsid w:val="001516DA"/>
    <w:rsid w:val="00156924"/>
    <w:rsid w:val="00157F27"/>
    <w:rsid w:val="00165057"/>
    <w:rsid w:val="001667C4"/>
    <w:rsid w:val="001732DA"/>
    <w:rsid w:val="00181203"/>
    <w:rsid w:val="00181209"/>
    <w:rsid w:val="001835EB"/>
    <w:rsid w:val="0018512C"/>
    <w:rsid w:val="00185871"/>
    <w:rsid w:val="00195481"/>
    <w:rsid w:val="001A0E9B"/>
    <w:rsid w:val="001A7649"/>
    <w:rsid w:val="001B0A05"/>
    <w:rsid w:val="001B28FA"/>
    <w:rsid w:val="001B38E9"/>
    <w:rsid w:val="001B3FE3"/>
    <w:rsid w:val="001B5927"/>
    <w:rsid w:val="001B5DF9"/>
    <w:rsid w:val="001C25BB"/>
    <w:rsid w:val="001C3902"/>
    <w:rsid w:val="001C614F"/>
    <w:rsid w:val="001D0765"/>
    <w:rsid w:val="001D35CB"/>
    <w:rsid w:val="001D3B5C"/>
    <w:rsid w:val="001D714E"/>
    <w:rsid w:val="001D7C5F"/>
    <w:rsid w:val="001E08D1"/>
    <w:rsid w:val="001E0F03"/>
    <w:rsid w:val="001E1429"/>
    <w:rsid w:val="001E6E35"/>
    <w:rsid w:val="001F0F27"/>
    <w:rsid w:val="001F1D6C"/>
    <w:rsid w:val="001F75D8"/>
    <w:rsid w:val="00204A62"/>
    <w:rsid w:val="0020731D"/>
    <w:rsid w:val="00211633"/>
    <w:rsid w:val="00220EE1"/>
    <w:rsid w:val="002234A6"/>
    <w:rsid w:val="00230E6D"/>
    <w:rsid w:val="002313C8"/>
    <w:rsid w:val="00235B3E"/>
    <w:rsid w:val="002420E0"/>
    <w:rsid w:val="00245EEB"/>
    <w:rsid w:val="00256DA8"/>
    <w:rsid w:val="002629AE"/>
    <w:rsid w:val="002634CC"/>
    <w:rsid w:val="00264046"/>
    <w:rsid w:val="002715BE"/>
    <w:rsid w:val="0027180A"/>
    <w:rsid w:val="00272BF9"/>
    <w:rsid w:val="00273BCB"/>
    <w:rsid w:val="00277597"/>
    <w:rsid w:val="00281338"/>
    <w:rsid w:val="0028184E"/>
    <w:rsid w:val="002825E3"/>
    <w:rsid w:val="002835F2"/>
    <w:rsid w:val="00283993"/>
    <w:rsid w:val="002876CB"/>
    <w:rsid w:val="00295785"/>
    <w:rsid w:val="002971C8"/>
    <w:rsid w:val="00297A21"/>
    <w:rsid w:val="002A4237"/>
    <w:rsid w:val="002A509A"/>
    <w:rsid w:val="002A5DF2"/>
    <w:rsid w:val="002A6AB4"/>
    <w:rsid w:val="002A734A"/>
    <w:rsid w:val="002B0469"/>
    <w:rsid w:val="002B134E"/>
    <w:rsid w:val="002B18FB"/>
    <w:rsid w:val="002B3015"/>
    <w:rsid w:val="002B79A2"/>
    <w:rsid w:val="002C34E9"/>
    <w:rsid w:val="002C5903"/>
    <w:rsid w:val="002C67BB"/>
    <w:rsid w:val="002C7720"/>
    <w:rsid w:val="002D1551"/>
    <w:rsid w:val="002D618C"/>
    <w:rsid w:val="002E225E"/>
    <w:rsid w:val="002E2904"/>
    <w:rsid w:val="002E2D41"/>
    <w:rsid w:val="002E3311"/>
    <w:rsid w:val="002E71F3"/>
    <w:rsid w:val="002F052F"/>
    <w:rsid w:val="002F5CEF"/>
    <w:rsid w:val="003024F9"/>
    <w:rsid w:val="003123DD"/>
    <w:rsid w:val="0032163C"/>
    <w:rsid w:val="00323F4C"/>
    <w:rsid w:val="003258C1"/>
    <w:rsid w:val="00330A2D"/>
    <w:rsid w:val="00334F2D"/>
    <w:rsid w:val="003452B1"/>
    <w:rsid w:val="00345DA5"/>
    <w:rsid w:val="00352326"/>
    <w:rsid w:val="00355169"/>
    <w:rsid w:val="00356A3A"/>
    <w:rsid w:val="00357FD6"/>
    <w:rsid w:val="00360120"/>
    <w:rsid w:val="00363538"/>
    <w:rsid w:val="00363D18"/>
    <w:rsid w:val="003640AC"/>
    <w:rsid w:val="003667C8"/>
    <w:rsid w:val="00372792"/>
    <w:rsid w:val="0037505C"/>
    <w:rsid w:val="003765F0"/>
    <w:rsid w:val="00377F12"/>
    <w:rsid w:val="003806A9"/>
    <w:rsid w:val="0038177C"/>
    <w:rsid w:val="00381988"/>
    <w:rsid w:val="0038789B"/>
    <w:rsid w:val="0039715C"/>
    <w:rsid w:val="0039723F"/>
    <w:rsid w:val="00397C35"/>
    <w:rsid w:val="003B0696"/>
    <w:rsid w:val="003B332D"/>
    <w:rsid w:val="003B4B02"/>
    <w:rsid w:val="003B5B5D"/>
    <w:rsid w:val="003B7040"/>
    <w:rsid w:val="003C059E"/>
    <w:rsid w:val="003C7C86"/>
    <w:rsid w:val="003D3A73"/>
    <w:rsid w:val="003D6FAB"/>
    <w:rsid w:val="003E1863"/>
    <w:rsid w:val="003E55A4"/>
    <w:rsid w:val="003E61BA"/>
    <w:rsid w:val="003F098A"/>
    <w:rsid w:val="003F103A"/>
    <w:rsid w:val="003F345D"/>
    <w:rsid w:val="003F5E79"/>
    <w:rsid w:val="003F630C"/>
    <w:rsid w:val="00402AEB"/>
    <w:rsid w:val="0040343D"/>
    <w:rsid w:val="00406A16"/>
    <w:rsid w:val="00412679"/>
    <w:rsid w:val="00416845"/>
    <w:rsid w:val="00421553"/>
    <w:rsid w:val="00423677"/>
    <w:rsid w:val="004243EC"/>
    <w:rsid w:val="00427405"/>
    <w:rsid w:val="00432766"/>
    <w:rsid w:val="00432BDA"/>
    <w:rsid w:val="00436018"/>
    <w:rsid w:val="00437A48"/>
    <w:rsid w:val="00440211"/>
    <w:rsid w:val="004407E7"/>
    <w:rsid w:val="00440DC4"/>
    <w:rsid w:val="004422B0"/>
    <w:rsid w:val="00443045"/>
    <w:rsid w:val="00443A7B"/>
    <w:rsid w:val="00443F9A"/>
    <w:rsid w:val="004472D6"/>
    <w:rsid w:val="00450C34"/>
    <w:rsid w:val="00454EBD"/>
    <w:rsid w:val="00457EBB"/>
    <w:rsid w:val="004608F5"/>
    <w:rsid w:val="00464F3D"/>
    <w:rsid w:val="00466568"/>
    <w:rsid w:val="004730E0"/>
    <w:rsid w:val="00473F04"/>
    <w:rsid w:val="00475885"/>
    <w:rsid w:val="004850B9"/>
    <w:rsid w:val="00485212"/>
    <w:rsid w:val="004922DB"/>
    <w:rsid w:val="00492D20"/>
    <w:rsid w:val="004954DC"/>
    <w:rsid w:val="00495E4F"/>
    <w:rsid w:val="004A2ABA"/>
    <w:rsid w:val="004A3F6E"/>
    <w:rsid w:val="004A4B3A"/>
    <w:rsid w:val="004A7933"/>
    <w:rsid w:val="004B48D4"/>
    <w:rsid w:val="004B4DB0"/>
    <w:rsid w:val="004C0560"/>
    <w:rsid w:val="004C4B4E"/>
    <w:rsid w:val="004C7AFE"/>
    <w:rsid w:val="004D09B9"/>
    <w:rsid w:val="004D161B"/>
    <w:rsid w:val="004D2438"/>
    <w:rsid w:val="004D4D3B"/>
    <w:rsid w:val="004D57C4"/>
    <w:rsid w:val="004D66D8"/>
    <w:rsid w:val="004E0A9B"/>
    <w:rsid w:val="004E18F2"/>
    <w:rsid w:val="004E736E"/>
    <w:rsid w:val="004F733B"/>
    <w:rsid w:val="004F76EE"/>
    <w:rsid w:val="00502626"/>
    <w:rsid w:val="005042C3"/>
    <w:rsid w:val="00505A0E"/>
    <w:rsid w:val="00515653"/>
    <w:rsid w:val="00517B9B"/>
    <w:rsid w:val="005278B2"/>
    <w:rsid w:val="00531482"/>
    <w:rsid w:val="00531882"/>
    <w:rsid w:val="00532E56"/>
    <w:rsid w:val="00533E3B"/>
    <w:rsid w:val="0054094D"/>
    <w:rsid w:val="00542338"/>
    <w:rsid w:val="005427F0"/>
    <w:rsid w:val="005431FF"/>
    <w:rsid w:val="00543897"/>
    <w:rsid w:val="00543A4A"/>
    <w:rsid w:val="00545881"/>
    <w:rsid w:val="0054637F"/>
    <w:rsid w:val="005702F5"/>
    <w:rsid w:val="0057257F"/>
    <w:rsid w:val="00573DAB"/>
    <w:rsid w:val="005760C7"/>
    <w:rsid w:val="00577F0E"/>
    <w:rsid w:val="00580ABE"/>
    <w:rsid w:val="00580EFF"/>
    <w:rsid w:val="00583530"/>
    <w:rsid w:val="00585DFC"/>
    <w:rsid w:val="0059180D"/>
    <w:rsid w:val="00597459"/>
    <w:rsid w:val="00597EDF"/>
    <w:rsid w:val="005A27CD"/>
    <w:rsid w:val="005A3261"/>
    <w:rsid w:val="005A4176"/>
    <w:rsid w:val="005A5017"/>
    <w:rsid w:val="005A5ED4"/>
    <w:rsid w:val="005B4442"/>
    <w:rsid w:val="005B4641"/>
    <w:rsid w:val="005C2F24"/>
    <w:rsid w:val="005C683A"/>
    <w:rsid w:val="005C7786"/>
    <w:rsid w:val="005D0922"/>
    <w:rsid w:val="005D188F"/>
    <w:rsid w:val="005D4B5C"/>
    <w:rsid w:val="005D684D"/>
    <w:rsid w:val="005E1245"/>
    <w:rsid w:val="005E3EE6"/>
    <w:rsid w:val="005E5794"/>
    <w:rsid w:val="005F036F"/>
    <w:rsid w:val="005F1C88"/>
    <w:rsid w:val="005F3717"/>
    <w:rsid w:val="005F4AEF"/>
    <w:rsid w:val="005F4DD3"/>
    <w:rsid w:val="00601AE0"/>
    <w:rsid w:val="00602C60"/>
    <w:rsid w:val="00603048"/>
    <w:rsid w:val="006147FC"/>
    <w:rsid w:val="00617E4B"/>
    <w:rsid w:val="00621187"/>
    <w:rsid w:val="00625566"/>
    <w:rsid w:val="006255D4"/>
    <w:rsid w:val="00627CD4"/>
    <w:rsid w:val="006328FD"/>
    <w:rsid w:val="00632993"/>
    <w:rsid w:val="00641AB6"/>
    <w:rsid w:val="00642284"/>
    <w:rsid w:val="006427A7"/>
    <w:rsid w:val="00646862"/>
    <w:rsid w:val="006470BB"/>
    <w:rsid w:val="006511C6"/>
    <w:rsid w:val="00652A97"/>
    <w:rsid w:val="00654AB3"/>
    <w:rsid w:val="00656B43"/>
    <w:rsid w:val="00656E7C"/>
    <w:rsid w:val="00661A74"/>
    <w:rsid w:val="00662CA0"/>
    <w:rsid w:val="0066451F"/>
    <w:rsid w:val="0066574A"/>
    <w:rsid w:val="006724D3"/>
    <w:rsid w:val="00673911"/>
    <w:rsid w:val="00674794"/>
    <w:rsid w:val="00674BEE"/>
    <w:rsid w:val="00683F3D"/>
    <w:rsid w:val="006860A0"/>
    <w:rsid w:val="006929E4"/>
    <w:rsid w:val="006A02C7"/>
    <w:rsid w:val="006A225D"/>
    <w:rsid w:val="006A295F"/>
    <w:rsid w:val="006A2C91"/>
    <w:rsid w:val="006A62ED"/>
    <w:rsid w:val="006A7155"/>
    <w:rsid w:val="006B05B5"/>
    <w:rsid w:val="006B30B4"/>
    <w:rsid w:val="006B6AEF"/>
    <w:rsid w:val="006C3F0A"/>
    <w:rsid w:val="006D0C11"/>
    <w:rsid w:val="006D1EAD"/>
    <w:rsid w:val="006D40BE"/>
    <w:rsid w:val="006D4D1B"/>
    <w:rsid w:val="006D5D90"/>
    <w:rsid w:val="006E0DCB"/>
    <w:rsid w:val="006E2ECA"/>
    <w:rsid w:val="006E41BE"/>
    <w:rsid w:val="006E710F"/>
    <w:rsid w:val="006F1F51"/>
    <w:rsid w:val="006F3475"/>
    <w:rsid w:val="00712397"/>
    <w:rsid w:val="00716402"/>
    <w:rsid w:val="00717F29"/>
    <w:rsid w:val="0072505F"/>
    <w:rsid w:val="007304F9"/>
    <w:rsid w:val="0073298F"/>
    <w:rsid w:val="007352CB"/>
    <w:rsid w:val="00743E44"/>
    <w:rsid w:val="00744B42"/>
    <w:rsid w:val="00744F57"/>
    <w:rsid w:val="007623F2"/>
    <w:rsid w:val="00762D3B"/>
    <w:rsid w:val="007639F0"/>
    <w:rsid w:val="00770CCB"/>
    <w:rsid w:val="00776C39"/>
    <w:rsid w:val="00777A22"/>
    <w:rsid w:val="00780711"/>
    <w:rsid w:val="007874EB"/>
    <w:rsid w:val="007879D3"/>
    <w:rsid w:val="00795F86"/>
    <w:rsid w:val="0079673B"/>
    <w:rsid w:val="00797A28"/>
    <w:rsid w:val="007A2DDE"/>
    <w:rsid w:val="007A4ED1"/>
    <w:rsid w:val="007A67CC"/>
    <w:rsid w:val="007A6DB4"/>
    <w:rsid w:val="007B203A"/>
    <w:rsid w:val="007B4E6E"/>
    <w:rsid w:val="007B653A"/>
    <w:rsid w:val="007C211F"/>
    <w:rsid w:val="007C3017"/>
    <w:rsid w:val="007C5888"/>
    <w:rsid w:val="007C6E82"/>
    <w:rsid w:val="007D2E10"/>
    <w:rsid w:val="007D54F0"/>
    <w:rsid w:val="007E7971"/>
    <w:rsid w:val="007E7ACD"/>
    <w:rsid w:val="007F4143"/>
    <w:rsid w:val="007F57FB"/>
    <w:rsid w:val="007F6B05"/>
    <w:rsid w:val="0080142A"/>
    <w:rsid w:val="00803992"/>
    <w:rsid w:val="00811179"/>
    <w:rsid w:val="00814F82"/>
    <w:rsid w:val="00816045"/>
    <w:rsid w:val="00820D41"/>
    <w:rsid w:val="00822E0F"/>
    <w:rsid w:val="00826CE8"/>
    <w:rsid w:val="00831C27"/>
    <w:rsid w:val="00835731"/>
    <w:rsid w:val="00841CAD"/>
    <w:rsid w:val="00845D83"/>
    <w:rsid w:val="008500FF"/>
    <w:rsid w:val="008533E9"/>
    <w:rsid w:val="0085351E"/>
    <w:rsid w:val="00860612"/>
    <w:rsid w:val="0086218E"/>
    <w:rsid w:val="00862EB8"/>
    <w:rsid w:val="00863469"/>
    <w:rsid w:val="00866330"/>
    <w:rsid w:val="00867383"/>
    <w:rsid w:val="00873FD9"/>
    <w:rsid w:val="008777B7"/>
    <w:rsid w:val="0088199C"/>
    <w:rsid w:val="008828D1"/>
    <w:rsid w:val="008873AB"/>
    <w:rsid w:val="00887D94"/>
    <w:rsid w:val="008917C8"/>
    <w:rsid w:val="0089409B"/>
    <w:rsid w:val="008960D3"/>
    <w:rsid w:val="008972DD"/>
    <w:rsid w:val="008A1C9D"/>
    <w:rsid w:val="008A2209"/>
    <w:rsid w:val="008B2CFF"/>
    <w:rsid w:val="008C3D35"/>
    <w:rsid w:val="008C74EF"/>
    <w:rsid w:val="008D2393"/>
    <w:rsid w:val="008D4464"/>
    <w:rsid w:val="008D6EA6"/>
    <w:rsid w:val="008D7824"/>
    <w:rsid w:val="008E540F"/>
    <w:rsid w:val="008F18D3"/>
    <w:rsid w:val="008F4E1A"/>
    <w:rsid w:val="00901F8E"/>
    <w:rsid w:val="00903DC4"/>
    <w:rsid w:val="0090473C"/>
    <w:rsid w:val="00907313"/>
    <w:rsid w:val="009152C7"/>
    <w:rsid w:val="009156E8"/>
    <w:rsid w:val="00916072"/>
    <w:rsid w:val="00921512"/>
    <w:rsid w:val="00921B5A"/>
    <w:rsid w:val="0092316E"/>
    <w:rsid w:val="00923FA0"/>
    <w:rsid w:val="009317C2"/>
    <w:rsid w:val="00932D02"/>
    <w:rsid w:val="00936A66"/>
    <w:rsid w:val="00940AB7"/>
    <w:rsid w:val="00940DEA"/>
    <w:rsid w:val="00940F26"/>
    <w:rsid w:val="00952DDC"/>
    <w:rsid w:val="00954089"/>
    <w:rsid w:val="009600E1"/>
    <w:rsid w:val="00961D0F"/>
    <w:rsid w:val="0096630F"/>
    <w:rsid w:val="009672B4"/>
    <w:rsid w:val="00967918"/>
    <w:rsid w:val="00971A58"/>
    <w:rsid w:val="00975424"/>
    <w:rsid w:val="00976B30"/>
    <w:rsid w:val="009802F4"/>
    <w:rsid w:val="00982217"/>
    <w:rsid w:val="00982AF6"/>
    <w:rsid w:val="0098466B"/>
    <w:rsid w:val="00985558"/>
    <w:rsid w:val="00985824"/>
    <w:rsid w:val="00985DE9"/>
    <w:rsid w:val="00992648"/>
    <w:rsid w:val="00994CB0"/>
    <w:rsid w:val="009A064B"/>
    <w:rsid w:val="009A39BD"/>
    <w:rsid w:val="009A3F00"/>
    <w:rsid w:val="009A7416"/>
    <w:rsid w:val="009B5BD8"/>
    <w:rsid w:val="009C39B4"/>
    <w:rsid w:val="009C76E5"/>
    <w:rsid w:val="009D0365"/>
    <w:rsid w:val="009D15F9"/>
    <w:rsid w:val="009D17A6"/>
    <w:rsid w:val="009D455E"/>
    <w:rsid w:val="009D5282"/>
    <w:rsid w:val="009D58B2"/>
    <w:rsid w:val="009D5A74"/>
    <w:rsid w:val="009D5D9F"/>
    <w:rsid w:val="009D7B37"/>
    <w:rsid w:val="009E2AD7"/>
    <w:rsid w:val="009E2CC4"/>
    <w:rsid w:val="009E4567"/>
    <w:rsid w:val="009E54E1"/>
    <w:rsid w:val="009E59CE"/>
    <w:rsid w:val="009E726D"/>
    <w:rsid w:val="009F5128"/>
    <w:rsid w:val="00A01283"/>
    <w:rsid w:val="00A01943"/>
    <w:rsid w:val="00A03699"/>
    <w:rsid w:val="00A036E4"/>
    <w:rsid w:val="00A055FE"/>
    <w:rsid w:val="00A062B7"/>
    <w:rsid w:val="00A06D06"/>
    <w:rsid w:val="00A13925"/>
    <w:rsid w:val="00A15066"/>
    <w:rsid w:val="00A2169C"/>
    <w:rsid w:val="00A23C6B"/>
    <w:rsid w:val="00A23F34"/>
    <w:rsid w:val="00A26659"/>
    <w:rsid w:val="00A2740B"/>
    <w:rsid w:val="00A27814"/>
    <w:rsid w:val="00A31E99"/>
    <w:rsid w:val="00A31FE3"/>
    <w:rsid w:val="00A32643"/>
    <w:rsid w:val="00A339B3"/>
    <w:rsid w:val="00A36A6E"/>
    <w:rsid w:val="00A40115"/>
    <w:rsid w:val="00A40C1C"/>
    <w:rsid w:val="00A4198F"/>
    <w:rsid w:val="00A4574B"/>
    <w:rsid w:val="00A562C7"/>
    <w:rsid w:val="00A625BF"/>
    <w:rsid w:val="00A6368F"/>
    <w:rsid w:val="00A7088E"/>
    <w:rsid w:val="00A70A94"/>
    <w:rsid w:val="00A72146"/>
    <w:rsid w:val="00A72977"/>
    <w:rsid w:val="00A74996"/>
    <w:rsid w:val="00A75E28"/>
    <w:rsid w:val="00A76625"/>
    <w:rsid w:val="00A770CE"/>
    <w:rsid w:val="00A800BC"/>
    <w:rsid w:val="00A830AF"/>
    <w:rsid w:val="00A850C4"/>
    <w:rsid w:val="00A85587"/>
    <w:rsid w:val="00A864FE"/>
    <w:rsid w:val="00A9020A"/>
    <w:rsid w:val="00A9095F"/>
    <w:rsid w:val="00A9170D"/>
    <w:rsid w:val="00AB249F"/>
    <w:rsid w:val="00AD4C0D"/>
    <w:rsid w:val="00AE070B"/>
    <w:rsid w:val="00AE58F8"/>
    <w:rsid w:val="00AF2E3C"/>
    <w:rsid w:val="00AF4B59"/>
    <w:rsid w:val="00AF4F06"/>
    <w:rsid w:val="00AF562C"/>
    <w:rsid w:val="00B01FAF"/>
    <w:rsid w:val="00B10AA3"/>
    <w:rsid w:val="00B11F6B"/>
    <w:rsid w:val="00B13C2F"/>
    <w:rsid w:val="00B21C4C"/>
    <w:rsid w:val="00B21FD9"/>
    <w:rsid w:val="00B25A0F"/>
    <w:rsid w:val="00B27377"/>
    <w:rsid w:val="00B27C0A"/>
    <w:rsid w:val="00B307A5"/>
    <w:rsid w:val="00B328F3"/>
    <w:rsid w:val="00B332CE"/>
    <w:rsid w:val="00B33852"/>
    <w:rsid w:val="00B37521"/>
    <w:rsid w:val="00B41970"/>
    <w:rsid w:val="00B5220B"/>
    <w:rsid w:val="00B52D91"/>
    <w:rsid w:val="00B53BB5"/>
    <w:rsid w:val="00B550A2"/>
    <w:rsid w:val="00B56596"/>
    <w:rsid w:val="00B644ED"/>
    <w:rsid w:val="00B64F85"/>
    <w:rsid w:val="00B708AB"/>
    <w:rsid w:val="00B70C93"/>
    <w:rsid w:val="00B71705"/>
    <w:rsid w:val="00B730A1"/>
    <w:rsid w:val="00B7583A"/>
    <w:rsid w:val="00B76331"/>
    <w:rsid w:val="00B7783E"/>
    <w:rsid w:val="00B97852"/>
    <w:rsid w:val="00BA6189"/>
    <w:rsid w:val="00BB110F"/>
    <w:rsid w:val="00BB69B8"/>
    <w:rsid w:val="00BC2CB6"/>
    <w:rsid w:val="00BC7072"/>
    <w:rsid w:val="00BD22DA"/>
    <w:rsid w:val="00BD41D5"/>
    <w:rsid w:val="00BD5A1B"/>
    <w:rsid w:val="00BD70F5"/>
    <w:rsid w:val="00BD73A4"/>
    <w:rsid w:val="00BE72C2"/>
    <w:rsid w:val="00BF5A0C"/>
    <w:rsid w:val="00BF60B9"/>
    <w:rsid w:val="00BF79C7"/>
    <w:rsid w:val="00C00846"/>
    <w:rsid w:val="00C07BC9"/>
    <w:rsid w:val="00C13320"/>
    <w:rsid w:val="00C153A9"/>
    <w:rsid w:val="00C24832"/>
    <w:rsid w:val="00C2697C"/>
    <w:rsid w:val="00C30E3D"/>
    <w:rsid w:val="00C348A7"/>
    <w:rsid w:val="00C36DA8"/>
    <w:rsid w:val="00C377F7"/>
    <w:rsid w:val="00C41998"/>
    <w:rsid w:val="00C44C19"/>
    <w:rsid w:val="00C51D64"/>
    <w:rsid w:val="00C55823"/>
    <w:rsid w:val="00C57135"/>
    <w:rsid w:val="00C5745F"/>
    <w:rsid w:val="00C60B81"/>
    <w:rsid w:val="00C63535"/>
    <w:rsid w:val="00C63697"/>
    <w:rsid w:val="00C677AB"/>
    <w:rsid w:val="00C70BCC"/>
    <w:rsid w:val="00C74627"/>
    <w:rsid w:val="00C82E84"/>
    <w:rsid w:val="00C8477F"/>
    <w:rsid w:val="00C871B3"/>
    <w:rsid w:val="00C94439"/>
    <w:rsid w:val="00C96893"/>
    <w:rsid w:val="00CA5284"/>
    <w:rsid w:val="00CA5EDA"/>
    <w:rsid w:val="00CA74CA"/>
    <w:rsid w:val="00CB09B1"/>
    <w:rsid w:val="00CB0AD0"/>
    <w:rsid w:val="00CB2A30"/>
    <w:rsid w:val="00CB334E"/>
    <w:rsid w:val="00CB449A"/>
    <w:rsid w:val="00CC018C"/>
    <w:rsid w:val="00CC4ECD"/>
    <w:rsid w:val="00CD3B9E"/>
    <w:rsid w:val="00CD6E73"/>
    <w:rsid w:val="00CE73D2"/>
    <w:rsid w:val="00CF09C5"/>
    <w:rsid w:val="00CF36BD"/>
    <w:rsid w:val="00CF5051"/>
    <w:rsid w:val="00CF5C9E"/>
    <w:rsid w:val="00D0292D"/>
    <w:rsid w:val="00D06199"/>
    <w:rsid w:val="00D11577"/>
    <w:rsid w:val="00D131C2"/>
    <w:rsid w:val="00D139C6"/>
    <w:rsid w:val="00D170DC"/>
    <w:rsid w:val="00D210F1"/>
    <w:rsid w:val="00D2249F"/>
    <w:rsid w:val="00D230D6"/>
    <w:rsid w:val="00D31CFD"/>
    <w:rsid w:val="00D37C0E"/>
    <w:rsid w:val="00D41407"/>
    <w:rsid w:val="00D475D8"/>
    <w:rsid w:val="00D50871"/>
    <w:rsid w:val="00D5465F"/>
    <w:rsid w:val="00D54CA3"/>
    <w:rsid w:val="00D67D46"/>
    <w:rsid w:val="00D728DB"/>
    <w:rsid w:val="00D72994"/>
    <w:rsid w:val="00D752C3"/>
    <w:rsid w:val="00D76A56"/>
    <w:rsid w:val="00D7732A"/>
    <w:rsid w:val="00D77559"/>
    <w:rsid w:val="00D77C92"/>
    <w:rsid w:val="00D81AFD"/>
    <w:rsid w:val="00D82EE0"/>
    <w:rsid w:val="00D90EA5"/>
    <w:rsid w:val="00D9157F"/>
    <w:rsid w:val="00D94CFA"/>
    <w:rsid w:val="00D95099"/>
    <w:rsid w:val="00D9594E"/>
    <w:rsid w:val="00D9793C"/>
    <w:rsid w:val="00DA2456"/>
    <w:rsid w:val="00DA5D04"/>
    <w:rsid w:val="00DB3280"/>
    <w:rsid w:val="00DB57C8"/>
    <w:rsid w:val="00DC1F27"/>
    <w:rsid w:val="00DC24CB"/>
    <w:rsid w:val="00DC308D"/>
    <w:rsid w:val="00DC52A0"/>
    <w:rsid w:val="00DD42E7"/>
    <w:rsid w:val="00DD5785"/>
    <w:rsid w:val="00DE0B67"/>
    <w:rsid w:val="00DE1196"/>
    <w:rsid w:val="00DE4ECF"/>
    <w:rsid w:val="00DF0E2E"/>
    <w:rsid w:val="00DF44AB"/>
    <w:rsid w:val="00DF4D5E"/>
    <w:rsid w:val="00E060BD"/>
    <w:rsid w:val="00E104EB"/>
    <w:rsid w:val="00E120FB"/>
    <w:rsid w:val="00E15028"/>
    <w:rsid w:val="00E16118"/>
    <w:rsid w:val="00E1689D"/>
    <w:rsid w:val="00E16BB2"/>
    <w:rsid w:val="00E1700A"/>
    <w:rsid w:val="00E24C73"/>
    <w:rsid w:val="00E2793C"/>
    <w:rsid w:val="00E30992"/>
    <w:rsid w:val="00E31564"/>
    <w:rsid w:val="00E33E3D"/>
    <w:rsid w:val="00E35514"/>
    <w:rsid w:val="00E359EC"/>
    <w:rsid w:val="00E35DC3"/>
    <w:rsid w:val="00E40354"/>
    <w:rsid w:val="00E41ED1"/>
    <w:rsid w:val="00E43A62"/>
    <w:rsid w:val="00E43C39"/>
    <w:rsid w:val="00E47289"/>
    <w:rsid w:val="00E47923"/>
    <w:rsid w:val="00E50648"/>
    <w:rsid w:val="00E53D26"/>
    <w:rsid w:val="00E542D0"/>
    <w:rsid w:val="00E61D92"/>
    <w:rsid w:val="00E61DC6"/>
    <w:rsid w:val="00E637C5"/>
    <w:rsid w:val="00E67ACC"/>
    <w:rsid w:val="00E707FC"/>
    <w:rsid w:val="00E741C9"/>
    <w:rsid w:val="00E7559C"/>
    <w:rsid w:val="00E829D8"/>
    <w:rsid w:val="00E84D07"/>
    <w:rsid w:val="00E84F54"/>
    <w:rsid w:val="00E87E20"/>
    <w:rsid w:val="00E944AD"/>
    <w:rsid w:val="00EA13C6"/>
    <w:rsid w:val="00EA2F45"/>
    <w:rsid w:val="00EA52B3"/>
    <w:rsid w:val="00EB0548"/>
    <w:rsid w:val="00EB06AE"/>
    <w:rsid w:val="00EB152F"/>
    <w:rsid w:val="00EB161E"/>
    <w:rsid w:val="00EB1645"/>
    <w:rsid w:val="00EC40FA"/>
    <w:rsid w:val="00ED08CE"/>
    <w:rsid w:val="00ED263D"/>
    <w:rsid w:val="00EE224D"/>
    <w:rsid w:val="00EE2D57"/>
    <w:rsid w:val="00EF0BC0"/>
    <w:rsid w:val="00EF3237"/>
    <w:rsid w:val="00EF4371"/>
    <w:rsid w:val="00EF5888"/>
    <w:rsid w:val="00F021B0"/>
    <w:rsid w:val="00F04AAD"/>
    <w:rsid w:val="00F076FE"/>
    <w:rsid w:val="00F134DD"/>
    <w:rsid w:val="00F17E20"/>
    <w:rsid w:val="00F20DE1"/>
    <w:rsid w:val="00F20FB0"/>
    <w:rsid w:val="00F2190B"/>
    <w:rsid w:val="00F2687F"/>
    <w:rsid w:val="00F35960"/>
    <w:rsid w:val="00F35A75"/>
    <w:rsid w:val="00F36168"/>
    <w:rsid w:val="00F4276C"/>
    <w:rsid w:val="00F447C6"/>
    <w:rsid w:val="00F5102A"/>
    <w:rsid w:val="00F52D62"/>
    <w:rsid w:val="00F5385B"/>
    <w:rsid w:val="00F538BC"/>
    <w:rsid w:val="00F56463"/>
    <w:rsid w:val="00F568AD"/>
    <w:rsid w:val="00F6367E"/>
    <w:rsid w:val="00F67801"/>
    <w:rsid w:val="00F67FA4"/>
    <w:rsid w:val="00F72CC4"/>
    <w:rsid w:val="00F72E47"/>
    <w:rsid w:val="00F758B7"/>
    <w:rsid w:val="00F76A46"/>
    <w:rsid w:val="00F81E77"/>
    <w:rsid w:val="00F83B15"/>
    <w:rsid w:val="00F85FAB"/>
    <w:rsid w:val="00F865E9"/>
    <w:rsid w:val="00F870BD"/>
    <w:rsid w:val="00F9064F"/>
    <w:rsid w:val="00F91959"/>
    <w:rsid w:val="00F93F14"/>
    <w:rsid w:val="00F9708E"/>
    <w:rsid w:val="00F97490"/>
    <w:rsid w:val="00FA03F6"/>
    <w:rsid w:val="00FA243F"/>
    <w:rsid w:val="00FA6898"/>
    <w:rsid w:val="00FB0150"/>
    <w:rsid w:val="00FB1E3A"/>
    <w:rsid w:val="00FB3AB1"/>
    <w:rsid w:val="00FB433E"/>
    <w:rsid w:val="00FB668A"/>
    <w:rsid w:val="00FC033D"/>
    <w:rsid w:val="00FC723C"/>
    <w:rsid w:val="00FD0249"/>
    <w:rsid w:val="00FD0C95"/>
    <w:rsid w:val="00FD5173"/>
    <w:rsid w:val="00FD6AB1"/>
    <w:rsid w:val="00FE17F9"/>
    <w:rsid w:val="00FE33EE"/>
    <w:rsid w:val="00FE3DB3"/>
    <w:rsid w:val="00FE48DC"/>
    <w:rsid w:val="00FE4BC5"/>
    <w:rsid w:val="00FE7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rsid w:val="00B332CE"/>
    <w:pPr>
      <w:tabs>
        <w:tab w:val="center" w:pos="4320"/>
        <w:tab w:val="right" w:pos="8640"/>
      </w:tabs>
    </w:pPr>
  </w:style>
  <w:style w:type="character" w:customStyle="1" w:styleId="HeaderChar">
    <w:name w:val="Header Char"/>
    <w:basedOn w:val="DefaultParagraphFont"/>
    <w:link w:val="Header"/>
    <w:semiHidden/>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paragraph" w:customStyle="1" w:styleId="Default">
    <w:name w:val="Default"/>
    <w:rsid w:val="005427F0"/>
    <w:pPr>
      <w:autoSpaceDE w:val="0"/>
      <w:autoSpaceDN w:val="0"/>
      <w:adjustRightInd w:val="0"/>
    </w:pPr>
    <w:rPr>
      <w:color w:val="000000"/>
      <w:sz w:val="24"/>
      <w:szCs w:val="24"/>
      <w:lang w:val="nl-NL" w:eastAsia="nl-NL"/>
    </w:rPr>
  </w:style>
  <w:style w:type="paragraph" w:customStyle="1" w:styleId="ListParagraph1">
    <w:name w:val="List Paragraph1"/>
    <w:basedOn w:val="Normal"/>
    <w:qFormat/>
    <w:rsid w:val="00517B9B"/>
    <w:pPr>
      <w:ind w:left="720"/>
    </w:pPr>
  </w:style>
  <w:style w:type="character" w:customStyle="1" w:styleId="contacttext">
    <w:name w:val="contacttext"/>
    <w:basedOn w:val="DefaultParagraphFont"/>
    <w:rsid w:val="00E15028"/>
  </w:style>
  <w:style w:type="character" w:styleId="Hyperlink">
    <w:name w:val="Hyperlink"/>
    <w:basedOn w:val="DefaultParagraphFont"/>
    <w:rsid w:val="00B70C93"/>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kpaonline.org/ClaimsTotalDecided_caseloa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MLADENOVIĆ, Nada</Reference>
    <Case_x0020_Year xmlns="63130c8a-8d1f-4e28-8ee3-43603ca9ef3b">2010</Case_x0020_Year>
    <Case_x0020_Status xmlns="16f2acb5-7363-4076-9084-069fc3bb4325">CASE CLOSED</Case_x0020_Status>
    <Date_x0020_of_x0020_Adoption xmlns="16f2acb5-7363-4076-9084-069fc3bb4325">2012-04-05T22:00:00+00:00</Date_x0020_of_x0020_Adoption>
    <Case_x0020_Number xmlns="16f2acb5-7363-4076-9084-069fc3bb4325">061/10</Case_x0020_Number>
    <Type_x0020_of_x0020_Document xmlns="16f2acb5-7363-4076-9084-069fc3bb4325">Decision - Inadmissible</Type_x0020_of_x0020_Document>
    <_dlc_DocId xmlns="b9fab99d-1571-47f6-8995-3a195ef041f8">M5JDUUKXSQ5W-25-464</_dlc_DocId>
    <_dlc_DocIdUrl xmlns="b9fab99d-1571-47f6-8995-3a195ef041f8">
      <Url>http://prod.unmikonline.org/hrap/Eng/_layouts/DocIdRedir.aspx?ID=M5JDUUKXSQ5W-25-464</Url>
      <Description>M5JDUUKXSQ5W-25-464</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DCE9DD93-CDCD-4050-B76F-9C87F65E61D9}"/>
</file>

<file path=customXml/itemProps2.xml><?xml version="1.0" encoding="utf-8"?>
<ds:datastoreItem xmlns:ds="http://schemas.openxmlformats.org/officeDocument/2006/customXml" ds:itemID="{0841B93E-9D61-4084-9C99-4572D767F1D1}"/>
</file>

<file path=customXml/itemProps3.xml><?xml version="1.0" encoding="utf-8"?>
<ds:datastoreItem xmlns:ds="http://schemas.openxmlformats.org/officeDocument/2006/customXml" ds:itemID="{5EDC954A-4C5F-4A6A-A2DE-668C7C37FD77}"/>
</file>

<file path=customXml/itemProps4.xml><?xml version="1.0" encoding="utf-8"?>
<ds:datastoreItem xmlns:ds="http://schemas.openxmlformats.org/officeDocument/2006/customXml" ds:itemID="{0932427F-FD6A-4A5B-9696-9D8C649DB6F3}"/>
</file>

<file path=customXml/itemProps5.xml><?xml version="1.0" encoding="utf-8"?>
<ds:datastoreItem xmlns:ds="http://schemas.openxmlformats.org/officeDocument/2006/customXml" ds:itemID="{9DEF6E9D-B051-470B-B4C4-B94D1B5D5E1D}"/>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DECISION</vt:lpstr>
    </vt:vector>
  </TitlesOfParts>
  <Company>UNMIK</Company>
  <LinksUpToDate>false</LinksUpToDate>
  <CharactersWithSpaces>7906</CharactersWithSpaces>
  <SharedDoc>false</SharedDoc>
  <HLinks>
    <vt:vector size="6" baseType="variant">
      <vt:variant>
        <vt:i4>6291457</vt:i4>
      </vt:variant>
      <vt:variant>
        <vt:i4>0</vt:i4>
      </vt:variant>
      <vt:variant>
        <vt:i4>0</vt:i4>
      </vt:variant>
      <vt:variant>
        <vt:i4>5</vt:i4>
      </vt:variant>
      <vt:variant>
        <vt:lpwstr>http://www.kpaonline.org/ClaimsTotalDecided_caseload.asp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mpicard</dc:creator>
  <cp:lastModifiedBy>bgardner</cp:lastModifiedBy>
  <cp:revision>2</cp:revision>
  <cp:lastPrinted>2012-04-10T12:31:00Z</cp:lastPrinted>
  <dcterms:created xsi:type="dcterms:W3CDTF">2012-06-12T08:16:00Z</dcterms:created>
  <dcterms:modified xsi:type="dcterms:W3CDTF">2012-06-12T08:16:00Z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f20946e6-5cc7-42b9-86b0-d36c86ce3846</vt:lpwstr>
  </property>
  <property fmtid="{D5CDD505-2E9C-101B-9397-08002B2CF9AE}" pid="4" name="Order">
    <vt:r8>46400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